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F1" w:rsidRPr="003C7066" w:rsidRDefault="00844CF1" w:rsidP="00844CF1">
      <w:pPr>
        <w:jc w:val="center"/>
        <w:rPr>
          <w:b/>
          <w:smallCaps/>
        </w:rPr>
      </w:pPr>
      <w:r w:rsidRPr="003C7066">
        <w:rPr>
          <w:b/>
          <w:smallCaps/>
        </w:rPr>
        <w:t>University at Albany</w:t>
      </w:r>
    </w:p>
    <w:p w:rsidR="00844CF1" w:rsidRPr="003C7066" w:rsidRDefault="00844CF1" w:rsidP="00844CF1">
      <w:pPr>
        <w:jc w:val="center"/>
        <w:rPr>
          <w:b/>
          <w:smallCaps/>
        </w:rPr>
      </w:pPr>
      <w:r w:rsidRPr="003C7066">
        <w:rPr>
          <w:b/>
          <w:smallCaps/>
        </w:rPr>
        <w:t>RPOS582:  Global Security</w:t>
      </w:r>
    </w:p>
    <w:p w:rsidR="00844CF1" w:rsidRPr="003C7066" w:rsidRDefault="00844CF1" w:rsidP="00844CF1">
      <w:pPr>
        <w:jc w:val="center"/>
        <w:rPr>
          <w:b/>
          <w:smallCaps/>
        </w:rPr>
      </w:pPr>
      <w:r w:rsidRPr="003C7066">
        <w:rPr>
          <w:b/>
          <w:smallCaps/>
        </w:rPr>
        <w:t>Syllabus, Spring 2015</w:t>
      </w:r>
    </w:p>
    <w:p w:rsidR="00844CF1" w:rsidRPr="003C7066" w:rsidRDefault="00844CF1" w:rsidP="00844CF1">
      <w:pPr>
        <w:jc w:val="center"/>
        <w:rPr>
          <w:smallCaps/>
        </w:rPr>
      </w:pPr>
      <w:r w:rsidRPr="003C7066">
        <w:rPr>
          <w:b/>
          <w:smallCaps/>
        </w:rPr>
        <w:t xml:space="preserve">Prof. Raymond </w:t>
      </w:r>
      <w:proofErr w:type="spellStart"/>
      <w:r w:rsidRPr="003C7066">
        <w:rPr>
          <w:b/>
          <w:smallCaps/>
        </w:rPr>
        <w:t>Kuo</w:t>
      </w:r>
      <w:proofErr w:type="spellEnd"/>
    </w:p>
    <w:p w:rsidR="00844CF1" w:rsidRPr="003C7066" w:rsidRDefault="00844CF1" w:rsidP="00844CF1">
      <w:pPr>
        <w:pBdr>
          <w:bottom w:val="single" w:sz="6" w:space="1" w:color="auto"/>
        </w:pBdr>
        <w:rPr>
          <w:smallCaps/>
        </w:rPr>
      </w:pPr>
    </w:p>
    <w:p w:rsidR="00844CF1" w:rsidRPr="003C7066" w:rsidRDefault="00844CF1" w:rsidP="00844CF1">
      <w:pPr>
        <w:rPr>
          <w:smallCaps/>
        </w:rPr>
      </w:pPr>
    </w:p>
    <w:p w:rsidR="00844CF1" w:rsidRPr="003C7066" w:rsidRDefault="00C645D7" w:rsidP="004406A4">
      <w:pPr>
        <w:tabs>
          <w:tab w:val="right" w:pos="9360"/>
        </w:tabs>
      </w:pPr>
      <w:r w:rsidRPr="003C7066">
        <w:rPr>
          <w:i/>
        </w:rPr>
        <w:t>Class Time</w:t>
      </w:r>
      <w:r w:rsidR="00844CF1" w:rsidRPr="003C7066">
        <w:tab/>
      </w:r>
      <w:r w:rsidR="00844CF1" w:rsidRPr="003C7066">
        <w:rPr>
          <w:i/>
        </w:rPr>
        <w:t>Office Hours</w:t>
      </w:r>
    </w:p>
    <w:p w:rsidR="00844CF1" w:rsidRPr="003C7066" w:rsidRDefault="00C645D7" w:rsidP="004406A4">
      <w:pPr>
        <w:tabs>
          <w:tab w:val="right" w:pos="9360"/>
        </w:tabs>
      </w:pPr>
      <w:r w:rsidRPr="003C7066">
        <w:t>W 5:45-8:35 PM</w:t>
      </w:r>
      <w:r w:rsidR="00844CF1" w:rsidRPr="003C7066">
        <w:tab/>
        <w:t>W 1:30-3:30 PM</w:t>
      </w:r>
    </w:p>
    <w:p w:rsidR="00467738" w:rsidRPr="003C7066" w:rsidRDefault="00467738" w:rsidP="004406A4">
      <w:pPr>
        <w:tabs>
          <w:tab w:val="right" w:pos="9360"/>
        </w:tabs>
      </w:pPr>
      <w:r w:rsidRPr="003C7066">
        <w:t>Husted Hall 201</w:t>
      </w:r>
      <w:r w:rsidRPr="003C7066">
        <w:tab/>
        <w:t>210 Milne Hall</w:t>
      </w:r>
    </w:p>
    <w:p w:rsidR="00844CF1" w:rsidRPr="003C7066" w:rsidRDefault="00844CF1" w:rsidP="004406A4">
      <w:pPr>
        <w:tabs>
          <w:tab w:val="right" w:pos="9360"/>
        </w:tabs>
      </w:pPr>
      <w:r w:rsidRPr="003C7066">
        <w:tab/>
      </w:r>
      <w:hyperlink r:id="rId6" w:history="1">
        <w:r w:rsidR="00467738" w:rsidRPr="003C7066">
          <w:rPr>
            <w:rStyle w:val="Hyperlink"/>
          </w:rPr>
          <w:t>rkuo@albany.edu</w:t>
        </w:r>
      </w:hyperlink>
    </w:p>
    <w:p w:rsidR="00844CF1" w:rsidRPr="003C7066" w:rsidRDefault="00844CF1" w:rsidP="00844CF1">
      <w:pPr>
        <w:pBdr>
          <w:bottom w:val="single" w:sz="6" w:space="1" w:color="auto"/>
        </w:pBdr>
      </w:pPr>
    </w:p>
    <w:p w:rsidR="00844CF1" w:rsidRPr="003C7066" w:rsidRDefault="00844CF1" w:rsidP="00844CF1"/>
    <w:p w:rsidR="002207C8" w:rsidRPr="003C7066" w:rsidRDefault="002207C8" w:rsidP="002207C8">
      <w:pPr>
        <w:rPr>
          <w:smallCaps/>
          <w:u w:val="single"/>
        </w:rPr>
      </w:pPr>
      <w:r w:rsidRPr="003C7066">
        <w:rPr>
          <w:b/>
          <w:smallCaps/>
          <w:u w:val="single"/>
        </w:rPr>
        <w:t>Course Description and Goals</w:t>
      </w:r>
    </w:p>
    <w:p w:rsidR="005B22FA" w:rsidRPr="003C7066" w:rsidRDefault="00F51524" w:rsidP="005B22FA">
      <w:r w:rsidRPr="003C7066">
        <w:t xml:space="preserve">This graduate seminar </w:t>
      </w:r>
      <w:r w:rsidR="00E979C7" w:rsidRPr="003C7066">
        <w:t>surveys the extensive literature on international security.</w:t>
      </w:r>
      <w:r w:rsidR="00617327" w:rsidRPr="003C7066">
        <w:t xml:space="preserve">  </w:t>
      </w:r>
      <w:r w:rsidR="00376F72" w:rsidRPr="003C7066">
        <w:t xml:space="preserve">We will explore theories on war </w:t>
      </w:r>
      <w:r w:rsidR="00DE56C1" w:rsidRPr="003C7066">
        <w:t xml:space="preserve">initiation, alliances, </w:t>
      </w:r>
      <w:r w:rsidR="00F87BB4" w:rsidRPr="003C7066">
        <w:t xml:space="preserve">international </w:t>
      </w:r>
      <w:r w:rsidR="002D00EB" w:rsidRPr="003C7066">
        <w:t xml:space="preserve">institutions and </w:t>
      </w:r>
      <w:r w:rsidR="00E47BDA" w:rsidRPr="003C7066">
        <w:t xml:space="preserve">order, and nuclear weapons.  We will also examine how </w:t>
      </w:r>
      <w:r w:rsidR="003E5E74" w:rsidRPr="003C7066">
        <w:t xml:space="preserve">variables </w:t>
      </w:r>
      <w:r w:rsidR="00E47BDA" w:rsidRPr="003C7066">
        <w:t>like trade</w:t>
      </w:r>
      <w:r w:rsidR="00ED66D8" w:rsidRPr="003C7066">
        <w:t xml:space="preserve">, </w:t>
      </w:r>
      <w:r w:rsidR="00F5562B" w:rsidRPr="003C7066">
        <w:t>democracy</w:t>
      </w:r>
      <w:r w:rsidR="00ED66D8" w:rsidRPr="003C7066">
        <w:t xml:space="preserve">, and psychology </w:t>
      </w:r>
      <w:r w:rsidR="00F5562B" w:rsidRPr="003C7066">
        <w:t xml:space="preserve">affect these </w:t>
      </w:r>
      <w:r w:rsidR="003E5E74" w:rsidRPr="003C7066">
        <w:t>conditions</w:t>
      </w:r>
      <w:r w:rsidR="001F5698" w:rsidRPr="003C7066">
        <w:t xml:space="preserve"> and dynamics</w:t>
      </w:r>
      <w:r w:rsidR="003E5E74" w:rsidRPr="003C7066">
        <w:t>.</w:t>
      </w:r>
      <w:r w:rsidR="00BE6134" w:rsidRPr="003C7066">
        <w:t xml:space="preserve">  </w:t>
      </w:r>
      <w:r w:rsidR="00B55BF5" w:rsidRPr="003C7066">
        <w:t xml:space="preserve">In addition, students will </w:t>
      </w:r>
      <w:r w:rsidR="005B22FA" w:rsidRPr="003C7066">
        <w:t>evaluate these theories based on their logic and empirical validity, as well as apply them to major policy challenges from history and to those facing the world currently.</w:t>
      </w:r>
    </w:p>
    <w:p w:rsidR="0048166B" w:rsidRPr="003C7066" w:rsidRDefault="0048166B" w:rsidP="00844CF1"/>
    <w:p w:rsidR="00A8002D" w:rsidRPr="003C7066" w:rsidRDefault="00A8002D" w:rsidP="00844CF1">
      <w:r w:rsidRPr="003C7066">
        <w:t>The course presupposes that students are familiar with international relations concepts and theories.  In addition, much of the cutting edge work in political science uses quantitative methods in part or in whole.  Familiarity with these methods, even at an introductory level, is extremely helpful for this course.</w:t>
      </w:r>
    </w:p>
    <w:p w:rsidR="00A8002D" w:rsidRPr="003C7066" w:rsidRDefault="00A8002D" w:rsidP="00844CF1"/>
    <w:p w:rsidR="005C0422" w:rsidRPr="003C7066" w:rsidRDefault="00A8002D" w:rsidP="005C0422">
      <w:r w:rsidRPr="003C7066">
        <w:t>This course is aimed at two types of students.  The first are Ph.D. and MA students in Political Science who have completed POS 570: Field Seminar in International Relations (or are taking the course concurrently).  The readings and discussion will provide you with a solid basis in international security in preparation for the comprehensive exam, which you should take within two and a half years of starting your graduate career.</w:t>
      </w:r>
      <w:r w:rsidR="005C0422" w:rsidRPr="003C7066">
        <w:t xml:space="preserve">  For these students, the course has the following goals:</w:t>
      </w:r>
    </w:p>
    <w:p w:rsidR="005C0422" w:rsidRPr="003C7066" w:rsidRDefault="005C0422" w:rsidP="005C0422"/>
    <w:p w:rsidR="005C0422" w:rsidRPr="003C7066" w:rsidRDefault="005C0422" w:rsidP="005C0422">
      <w:pPr>
        <w:pStyle w:val="ListParagraph"/>
        <w:numPr>
          <w:ilvl w:val="0"/>
          <w:numId w:val="2"/>
        </w:numPr>
      </w:pPr>
      <w:r w:rsidRPr="003C7066">
        <w:t>To further students’ familiarity with the large academic literature on international security to help them prepare for the synthesis and analysis they will be required to carry out on the IR field exam.</w:t>
      </w:r>
    </w:p>
    <w:p w:rsidR="005C0422" w:rsidRPr="003C7066" w:rsidRDefault="005C0422" w:rsidP="005C0422">
      <w:pPr>
        <w:pStyle w:val="ListParagraph"/>
      </w:pPr>
    </w:p>
    <w:p w:rsidR="005C0422" w:rsidRPr="003C7066" w:rsidRDefault="005C0422" w:rsidP="005C0422">
      <w:pPr>
        <w:pStyle w:val="ListParagraph"/>
        <w:numPr>
          <w:ilvl w:val="0"/>
          <w:numId w:val="2"/>
        </w:numPr>
      </w:pPr>
      <w:r w:rsidRPr="003C7066">
        <w:t>To introduce students to a variety of frontier research problems that animate current work in the field, so they can see and evaluate examples of how research is actually conducted rather than just commenting on “the classics” or reading pure theory.</w:t>
      </w:r>
    </w:p>
    <w:p w:rsidR="005C0422" w:rsidRPr="003C7066" w:rsidRDefault="005C0422" w:rsidP="005C0422">
      <w:pPr>
        <w:pStyle w:val="ListParagraph"/>
      </w:pPr>
    </w:p>
    <w:p w:rsidR="005C0422" w:rsidRPr="003C7066" w:rsidRDefault="005C0422" w:rsidP="005C0422">
      <w:pPr>
        <w:pStyle w:val="ListParagraph"/>
        <w:numPr>
          <w:ilvl w:val="0"/>
          <w:numId w:val="2"/>
        </w:numPr>
      </w:pPr>
      <w:r w:rsidRPr="003C7066">
        <w:t>To initiate one or more of their own empirical research projects, to gain practical experience in elaborating a theoretical argument, drawing out testable implications, assembling and analyzing relevant evidence, and presenting the work in stages before colleagues.</w:t>
      </w:r>
    </w:p>
    <w:p w:rsidR="005C0422" w:rsidRPr="003C7066" w:rsidRDefault="005C0422" w:rsidP="00844CF1"/>
    <w:p w:rsidR="00A8002D" w:rsidRPr="003C7066" w:rsidRDefault="00A8002D" w:rsidP="00844CF1">
      <w:r w:rsidRPr="003C7066">
        <w:t>The second group is terminal MPA students</w:t>
      </w:r>
      <w:r w:rsidR="00A735AC" w:rsidRPr="003C7066">
        <w:t>, with the following course goals:</w:t>
      </w:r>
    </w:p>
    <w:p w:rsidR="00A735AC" w:rsidRPr="003C7066" w:rsidRDefault="00A735AC" w:rsidP="00844CF1"/>
    <w:p w:rsidR="00A735AC" w:rsidRPr="003C7066" w:rsidRDefault="00A735AC" w:rsidP="008A368E">
      <w:pPr>
        <w:pStyle w:val="ListParagraph"/>
        <w:numPr>
          <w:ilvl w:val="0"/>
          <w:numId w:val="7"/>
        </w:numPr>
      </w:pPr>
      <w:r w:rsidRPr="003C7066">
        <w:t>To provide a solid understanding of scholarly inquiry and how to “bridge the gap” between political science to make effective policy.</w:t>
      </w:r>
    </w:p>
    <w:p w:rsidR="00A735AC" w:rsidRPr="003C7066" w:rsidRDefault="00A735AC" w:rsidP="00A735AC">
      <w:pPr>
        <w:pStyle w:val="ListParagraph"/>
      </w:pPr>
    </w:p>
    <w:p w:rsidR="00A735AC" w:rsidRPr="003C7066" w:rsidRDefault="00A735AC" w:rsidP="008A368E">
      <w:pPr>
        <w:pStyle w:val="ListParagraph"/>
        <w:numPr>
          <w:ilvl w:val="0"/>
          <w:numId w:val="7"/>
        </w:numPr>
      </w:pPr>
      <w:r w:rsidRPr="003C7066">
        <w:t>For you to assess policy challenges through multiple theoretical lenses (creating an analytical “toolkit”).  To apply this toolkit to assess current policy challenges.</w:t>
      </w:r>
    </w:p>
    <w:p w:rsidR="00E979C7" w:rsidRPr="003C7066" w:rsidRDefault="00E979C7" w:rsidP="00844CF1"/>
    <w:p w:rsidR="00CB1835" w:rsidRPr="003C7066" w:rsidRDefault="00CB1835" w:rsidP="00844CF1"/>
    <w:p w:rsidR="002207C8" w:rsidRPr="003C7066" w:rsidRDefault="00766B32" w:rsidP="002207C8">
      <w:pPr>
        <w:rPr>
          <w:smallCaps/>
          <w:u w:val="single"/>
        </w:rPr>
      </w:pPr>
      <w:r w:rsidRPr="003C7066">
        <w:rPr>
          <w:b/>
          <w:smallCaps/>
          <w:u w:val="single"/>
        </w:rPr>
        <w:t>Course Requirements</w:t>
      </w:r>
    </w:p>
    <w:p w:rsidR="00766B32" w:rsidRPr="003C7066" w:rsidRDefault="00766B32" w:rsidP="00766B32">
      <w:pPr>
        <w:widowControl w:val="0"/>
        <w:rPr>
          <w:rFonts w:cs="Times New Roman"/>
          <w:color w:val="000000"/>
          <w:szCs w:val="24"/>
        </w:rPr>
      </w:pPr>
      <w:r w:rsidRPr="003C7066">
        <w:rPr>
          <w:rFonts w:cs="Times New Roman"/>
          <w:color w:val="000000"/>
          <w:szCs w:val="24"/>
        </w:rPr>
        <w:t>The formal requirements for the course include:</w:t>
      </w:r>
    </w:p>
    <w:p w:rsidR="00766B32" w:rsidRPr="003C7066" w:rsidRDefault="00766B32" w:rsidP="00766B32">
      <w:pPr>
        <w:widowControl w:val="0"/>
        <w:rPr>
          <w:rFonts w:cs="Times New Roman"/>
          <w:color w:val="000000"/>
          <w:szCs w:val="24"/>
        </w:rPr>
      </w:pPr>
    </w:p>
    <w:p w:rsidR="00766B32" w:rsidRPr="003C7066" w:rsidRDefault="00766B32" w:rsidP="004A0D47">
      <w:pPr>
        <w:widowControl w:val="0"/>
        <w:numPr>
          <w:ilvl w:val="0"/>
          <w:numId w:val="1"/>
        </w:numPr>
        <w:rPr>
          <w:rFonts w:cs="Times New Roman"/>
          <w:color w:val="000000"/>
          <w:szCs w:val="24"/>
        </w:rPr>
      </w:pPr>
      <w:r w:rsidRPr="003C7066">
        <w:rPr>
          <w:rFonts w:cs="Times New Roman"/>
          <w:i/>
          <w:color w:val="000000"/>
          <w:szCs w:val="24"/>
        </w:rPr>
        <w:t>Attendance and active participation in discussion</w:t>
      </w:r>
      <w:r w:rsidRPr="003C7066">
        <w:rPr>
          <w:rFonts w:cs="Times New Roman"/>
          <w:color w:val="000000"/>
          <w:szCs w:val="24"/>
        </w:rPr>
        <w:t>:  Students will be required to attend class, to do all the required readings for each week, and to take an active role in discussing the readings. I will evaluate participation as preparedness and input to discussion.</w:t>
      </w:r>
    </w:p>
    <w:p w:rsidR="00766B32" w:rsidRPr="003C7066" w:rsidRDefault="00766B32" w:rsidP="00766B32">
      <w:pPr>
        <w:widowControl w:val="0"/>
        <w:ind w:left="720"/>
        <w:rPr>
          <w:rFonts w:cs="Times New Roman"/>
          <w:color w:val="000000"/>
          <w:szCs w:val="24"/>
        </w:rPr>
      </w:pPr>
    </w:p>
    <w:p w:rsidR="00766B32" w:rsidRPr="003C7066" w:rsidRDefault="00E438A5" w:rsidP="00F51524">
      <w:pPr>
        <w:pStyle w:val="ListParagraph"/>
        <w:numPr>
          <w:ilvl w:val="0"/>
          <w:numId w:val="1"/>
        </w:numPr>
        <w:rPr>
          <w:rFonts w:cs="Times New Roman"/>
          <w:color w:val="000000"/>
          <w:szCs w:val="24"/>
        </w:rPr>
      </w:pPr>
      <w:r w:rsidRPr="003C7066">
        <w:rPr>
          <w:rFonts w:cs="Times New Roman"/>
          <w:i/>
          <w:color w:val="000000"/>
          <w:szCs w:val="24"/>
        </w:rPr>
        <w:t>Issue Papers</w:t>
      </w:r>
      <w:r w:rsidRPr="003C7066">
        <w:rPr>
          <w:rFonts w:cs="Times New Roman"/>
          <w:color w:val="000000"/>
          <w:szCs w:val="24"/>
        </w:rPr>
        <w:t xml:space="preserve">:  Each week two students (or more depending on the size of the class) will prepare brief papers (at least 3 pages, but </w:t>
      </w:r>
      <w:r w:rsidR="00BD0440" w:rsidRPr="003C7066">
        <w:rPr>
          <w:rFonts w:cs="Times New Roman"/>
          <w:color w:val="000000"/>
          <w:szCs w:val="24"/>
        </w:rPr>
        <w:t xml:space="preserve">ideally </w:t>
      </w:r>
      <w:r w:rsidRPr="003C7066">
        <w:rPr>
          <w:rFonts w:cs="Times New Roman"/>
          <w:color w:val="000000"/>
          <w:szCs w:val="24"/>
        </w:rPr>
        <w:t>more) offering a guide to the key issues in that week’s readings.  These students will lead discussion for the first half of each class. Issue papers will be distributed 36 hours prior to class.</w:t>
      </w:r>
      <w:r w:rsidR="00F51524" w:rsidRPr="003C7066">
        <w:rPr>
          <w:rFonts w:cs="Times New Roman"/>
          <w:color w:val="000000"/>
          <w:szCs w:val="24"/>
        </w:rPr>
        <w:t xml:space="preserve">  </w:t>
      </w:r>
      <w:r w:rsidR="00766B32" w:rsidRPr="003C7066">
        <w:rPr>
          <w:rFonts w:cs="Times New Roman"/>
          <w:color w:val="000000"/>
          <w:szCs w:val="24"/>
        </w:rPr>
        <w:t>Students must be prepared to defend this paper in class.</w:t>
      </w:r>
    </w:p>
    <w:p w:rsidR="00766B32" w:rsidRPr="003C7066" w:rsidRDefault="00766B32" w:rsidP="00766B32">
      <w:pPr>
        <w:widowControl w:val="0"/>
        <w:rPr>
          <w:rFonts w:cs="Times New Roman"/>
          <w:color w:val="000000"/>
          <w:szCs w:val="24"/>
        </w:rPr>
      </w:pPr>
    </w:p>
    <w:p w:rsidR="008B0618" w:rsidRPr="003C7066" w:rsidRDefault="008B0618" w:rsidP="00766B32">
      <w:pPr>
        <w:widowControl w:val="0"/>
        <w:rPr>
          <w:rFonts w:cs="Times New Roman"/>
          <w:color w:val="000000"/>
          <w:szCs w:val="24"/>
        </w:rPr>
      </w:pPr>
      <w:r w:rsidRPr="003C7066">
        <w:rPr>
          <w:rFonts w:cs="Times New Roman"/>
          <w:color w:val="000000"/>
          <w:szCs w:val="24"/>
        </w:rPr>
        <w:t>One final requirement will depend on whether you are a Ph.D./MA student or an MPA student.  For the former:</w:t>
      </w:r>
    </w:p>
    <w:p w:rsidR="008B0618" w:rsidRPr="003C7066" w:rsidRDefault="008B0618" w:rsidP="00766B32">
      <w:pPr>
        <w:widowControl w:val="0"/>
        <w:rPr>
          <w:rFonts w:cs="Times New Roman"/>
          <w:color w:val="000000"/>
          <w:szCs w:val="24"/>
        </w:rPr>
      </w:pPr>
    </w:p>
    <w:p w:rsidR="008B0618" w:rsidRPr="003C7066" w:rsidRDefault="001467F8" w:rsidP="00DF7682">
      <w:pPr>
        <w:pStyle w:val="ListParagraph"/>
        <w:widowControl w:val="0"/>
        <w:numPr>
          <w:ilvl w:val="0"/>
          <w:numId w:val="1"/>
        </w:numPr>
        <w:rPr>
          <w:rFonts w:cs="Times New Roman"/>
          <w:color w:val="000000"/>
          <w:szCs w:val="24"/>
        </w:rPr>
      </w:pPr>
      <w:r w:rsidRPr="003C7066">
        <w:rPr>
          <w:rFonts w:cs="Times New Roman"/>
          <w:i/>
          <w:color w:val="000000"/>
          <w:szCs w:val="24"/>
        </w:rPr>
        <w:t>Two 5-7 pp.</w:t>
      </w:r>
      <w:r w:rsidR="008B0618" w:rsidRPr="003C7066">
        <w:rPr>
          <w:rFonts w:cs="Times New Roman"/>
          <w:i/>
          <w:color w:val="000000"/>
          <w:szCs w:val="24"/>
        </w:rPr>
        <w:t xml:space="preserve"> research proposals</w:t>
      </w:r>
      <w:r w:rsidR="008B0618" w:rsidRPr="003C7066">
        <w:rPr>
          <w:rFonts w:cs="Times New Roman"/>
          <w:color w:val="000000"/>
          <w:szCs w:val="24"/>
        </w:rPr>
        <w:t>, each consisting of:</w:t>
      </w:r>
    </w:p>
    <w:p w:rsidR="008B0618" w:rsidRPr="003C7066" w:rsidRDefault="008B0618" w:rsidP="008B0618">
      <w:pPr>
        <w:pStyle w:val="ListParagraph"/>
        <w:widowControl w:val="0"/>
        <w:rPr>
          <w:rFonts w:cs="Times New Roman"/>
          <w:color w:val="000000"/>
          <w:szCs w:val="24"/>
        </w:rPr>
      </w:pPr>
    </w:p>
    <w:p w:rsidR="008B0618" w:rsidRPr="003C7066" w:rsidRDefault="008B0618" w:rsidP="008A368E">
      <w:pPr>
        <w:pStyle w:val="ListParagraph"/>
        <w:widowControl w:val="0"/>
        <w:numPr>
          <w:ilvl w:val="0"/>
          <w:numId w:val="3"/>
        </w:numPr>
        <w:rPr>
          <w:rFonts w:cs="Times New Roman"/>
          <w:color w:val="000000"/>
          <w:szCs w:val="24"/>
        </w:rPr>
      </w:pPr>
      <w:r w:rsidRPr="003C7066">
        <w:rPr>
          <w:rFonts w:cs="Times New Roman"/>
          <w:color w:val="000000"/>
          <w:szCs w:val="24"/>
        </w:rPr>
        <w:t>A description of the “puzzle” that you are trying to solve.</w:t>
      </w:r>
    </w:p>
    <w:p w:rsidR="008B0618" w:rsidRPr="003C7066" w:rsidRDefault="008B0618" w:rsidP="008A368E">
      <w:pPr>
        <w:pStyle w:val="ListParagraph"/>
        <w:widowControl w:val="0"/>
        <w:numPr>
          <w:ilvl w:val="0"/>
          <w:numId w:val="3"/>
        </w:numPr>
        <w:rPr>
          <w:rFonts w:cs="Times New Roman"/>
          <w:color w:val="000000"/>
          <w:szCs w:val="24"/>
        </w:rPr>
      </w:pPr>
      <w:r w:rsidRPr="003C7066">
        <w:rPr>
          <w:rFonts w:cs="Times New Roman"/>
          <w:color w:val="000000"/>
          <w:szCs w:val="24"/>
        </w:rPr>
        <w:t>A clear and succinct statement of a theoretical argument on an important question that you extract from the literature or develop yourself.</w:t>
      </w:r>
    </w:p>
    <w:p w:rsidR="008B0618" w:rsidRPr="003C7066" w:rsidRDefault="008B0618" w:rsidP="008A368E">
      <w:pPr>
        <w:pStyle w:val="ListParagraph"/>
        <w:widowControl w:val="0"/>
        <w:numPr>
          <w:ilvl w:val="0"/>
          <w:numId w:val="3"/>
        </w:numPr>
        <w:rPr>
          <w:rFonts w:cs="Times New Roman"/>
          <w:color w:val="000000"/>
          <w:szCs w:val="24"/>
        </w:rPr>
      </w:pPr>
      <w:r w:rsidRPr="003C7066">
        <w:rPr>
          <w:rFonts w:cs="Times New Roman"/>
          <w:color w:val="000000"/>
          <w:szCs w:val="24"/>
        </w:rPr>
        <w:t>A characterization of the population of cases to which the theoretical argument/hypotheses apply, and the description of a sample (or way of sampling) from this population.</w:t>
      </w:r>
    </w:p>
    <w:p w:rsidR="008B0618" w:rsidRPr="003C7066" w:rsidRDefault="008B0618" w:rsidP="008A368E">
      <w:pPr>
        <w:pStyle w:val="ListParagraph"/>
        <w:widowControl w:val="0"/>
        <w:numPr>
          <w:ilvl w:val="0"/>
          <w:numId w:val="3"/>
        </w:numPr>
        <w:rPr>
          <w:rFonts w:cs="Times New Roman"/>
          <w:color w:val="000000"/>
          <w:szCs w:val="24"/>
        </w:rPr>
      </w:pPr>
      <w:r w:rsidRPr="003C7066">
        <w:rPr>
          <w:rFonts w:cs="Times New Roman"/>
          <w:color w:val="000000"/>
          <w:szCs w:val="24"/>
        </w:rPr>
        <w:t>A preliminary assessment or “plausibility probe” based on brief examination of one or more cases from a sample, or a “quick” coding of variables for a simple descriptive analysis.</w:t>
      </w:r>
    </w:p>
    <w:p w:rsidR="008B0618" w:rsidRPr="003C7066" w:rsidRDefault="008B0618" w:rsidP="00766B32">
      <w:pPr>
        <w:widowControl w:val="0"/>
        <w:rPr>
          <w:rFonts w:cs="Times New Roman"/>
          <w:color w:val="000000"/>
          <w:szCs w:val="24"/>
        </w:rPr>
      </w:pPr>
    </w:p>
    <w:p w:rsidR="008B0618" w:rsidRPr="003C7066" w:rsidRDefault="008B0618" w:rsidP="00766B32">
      <w:pPr>
        <w:widowControl w:val="0"/>
        <w:rPr>
          <w:rFonts w:cs="Times New Roman"/>
          <w:color w:val="000000"/>
          <w:szCs w:val="24"/>
        </w:rPr>
      </w:pPr>
      <w:r w:rsidRPr="003C7066">
        <w:rPr>
          <w:rFonts w:cs="Times New Roman"/>
          <w:color w:val="000000"/>
          <w:szCs w:val="24"/>
        </w:rPr>
        <w:t>For MPA students:</w:t>
      </w:r>
    </w:p>
    <w:p w:rsidR="008B0618" w:rsidRPr="003C7066" w:rsidRDefault="008B0618" w:rsidP="00766B32">
      <w:pPr>
        <w:widowControl w:val="0"/>
        <w:rPr>
          <w:rFonts w:cs="Times New Roman"/>
          <w:color w:val="000000"/>
          <w:szCs w:val="24"/>
        </w:rPr>
      </w:pPr>
    </w:p>
    <w:p w:rsidR="00766B32" w:rsidRPr="003C7066" w:rsidRDefault="001467F8" w:rsidP="008A368E">
      <w:pPr>
        <w:pStyle w:val="ListParagraph"/>
        <w:widowControl w:val="0"/>
        <w:numPr>
          <w:ilvl w:val="0"/>
          <w:numId w:val="6"/>
        </w:numPr>
        <w:ind w:left="720"/>
        <w:rPr>
          <w:rFonts w:cs="Times New Roman"/>
          <w:color w:val="000000"/>
          <w:szCs w:val="24"/>
        </w:rPr>
      </w:pPr>
      <w:r w:rsidRPr="003C7066">
        <w:rPr>
          <w:rFonts w:cs="Times New Roman"/>
          <w:i/>
          <w:color w:val="000000"/>
          <w:szCs w:val="24"/>
        </w:rPr>
        <w:t>Two 5-7 pp. policy memos</w:t>
      </w:r>
      <w:r w:rsidRPr="003C7066">
        <w:rPr>
          <w:rFonts w:cs="Times New Roman"/>
          <w:color w:val="000000"/>
          <w:szCs w:val="24"/>
        </w:rPr>
        <w:t xml:space="preserve"> of a </w:t>
      </w:r>
      <w:r w:rsidR="00DF7682" w:rsidRPr="003C7066">
        <w:rPr>
          <w:rFonts w:cs="Times New Roman"/>
          <w:color w:val="000000"/>
          <w:szCs w:val="24"/>
        </w:rPr>
        <w:t xml:space="preserve">current policy challenge.  </w:t>
      </w:r>
      <w:r w:rsidR="00766B32" w:rsidRPr="003C7066">
        <w:rPr>
          <w:rFonts w:cs="Times New Roman"/>
          <w:color w:val="000000"/>
          <w:szCs w:val="24"/>
        </w:rPr>
        <w:t>Topics should be selected in con</w:t>
      </w:r>
      <w:r w:rsidR="008B0618" w:rsidRPr="003C7066">
        <w:rPr>
          <w:rFonts w:cs="Times New Roman"/>
          <w:color w:val="000000"/>
          <w:szCs w:val="24"/>
        </w:rPr>
        <w:t>sultation with the instructor.</w:t>
      </w:r>
    </w:p>
    <w:p w:rsidR="001467F8" w:rsidRPr="003C7066" w:rsidRDefault="001467F8" w:rsidP="001467F8">
      <w:pPr>
        <w:widowControl w:val="0"/>
        <w:rPr>
          <w:rFonts w:cs="Times New Roman"/>
          <w:color w:val="000000"/>
          <w:szCs w:val="24"/>
        </w:rPr>
      </w:pPr>
    </w:p>
    <w:p w:rsidR="001467F8" w:rsidRPr="003C7066" w:rsidRDefault="001467F8" w:rsidP="001467F8">
      <w:pPr>
        <w:widowControl w:val="0"/>
        <w:rPr>
          <w:rFonts w:cs="Times New Roman"/>
          <w:color w:val="000000"/>
          <w:szCs w:val="24"/>
        </w:rPr>
      </w:pPr>
      <w:r w:rsidRPr="003C7066">
        <w:rPr>
          <w:rFonts w:cs="Times New Roman"/>
          <w:color w:val="000000"/>
          <w:szCs w:val="24"/>
        </w:rPr>
        <w:t xml:space="preserve">For both the research proposals and policy memos, the first is due </w:t>
      </w:r>
      <w:r w:rsidR="001446DA">
        <w:rPr>
          <w:rFonts w:cs="Times New Roman"/>
          <w:color w:val="000000"/>
          <w:szCs w:val="24"/>
        </w:rPr>
        <w:t>sometime within the first half of the semester</w:t>
      </w:r>
      <w:r w:rsidR="00336512">
        <w:rPr>
          <w:rFonts w:cs="Times New Roman"/>
          <w:color w:val="000000"/>
          <w:szCs w:val="24"/>
        </w:rPr>
        <w:t xml:space="preserve"> (by March 4)</w:t>
      </w:r>
      <w:r w:rsidR="001446DA">
        <w:rPr>
          <w:rFonts w:cs="Times New Roman"/>
          <w:color w:val="000000"/>
          <w:szCs w:val="24"/>
        </w:rPr>
        <w:t>.  The second is due before the end of the semester</w:t>
      </w:r>
      <w:r w:rsidR="00336512">
        <w:rPr>
          <w:rFonts w:cs="Times New Roman"/>
          <w:color w:val="000000"/>
          <w:szCs w:val="24"/>
        </w:rPr>
        <w:t xml:space="preserve"> (by May 8)</w:t>
      </w:r>
      <w:r w:rsidR="001446DA">
        <w:rPr>
          <w:rFonts w:cs="Times New Roman"/>
          <w:color w:val="000000"/>
          <w:szCs w:val="24"/>
        </w:rPr>
        <w:t>.</w:t>
      </w:r>
    </w:p>
    <w:p w:rsidR="00046438" w:rsidRPr="003C7066" w:rsidRDefault="00046438">
      <w:pPr>
        <w:rPr>
          <w:rFonts w:cs="Times New Roman"/>
          <w:szCs w:val="24"/>
        </w:rPr>
      </w:pPr>
    </w:p>
    <w:p w:rsidR="002207C8" w:rsidRPr="003C7066" w:rsidRDefault="002207C8">
      <w:pPr>
        <w:rPr>
          <w:rFonts w:cs="Times New Roman"/>
          <w:szCs w:val="24"/>
        </w:rPr>
      </w:pPr>
    </w:p>
    <w:p w:rsidR="002207C8" w:rsidRPr="003C7066" w:rsidRDefault="002207C8" w:rsidP="002207C8">
      <w:pPr>
        <w:rPr>
          <w:smallCaps/>
        </w:rPr>
      </w:pPr>
      <w:r w:rsidRPr="003C7066">
        <w:rPr>
          <w:b/>
          <w:smallCaps/>
          <w:u w:val="single"/>
        </w:rPr>
        <w:lastRenderedPageBreak/>
        <w:t>Books</w:t>
      </w:r>
    </w:p>
    <w:p w:rsidR="00657ADB" w:rsidRPr="003C7066" w:rsidRDefault="00657ADB" w:rsidP="008A368E">
      <w:pPr>
        <w:pStyle w:val="ListParagraph"/>
        <w:numPr>
          <w:ilvl w:val="1"/>
          <w:numId w:val="18"/>
        </w:numPr>
        <w:ind w:left="720"/>
      </w:pPr>
      <w:r w:rsidRPr="003C7066">
        <w:t>Andrew Bennett and Alexander George.</w:t>
      </w:r>
      <w:r w:rsidR="006E44EF" w:rsidRPr="003C7066">
        <w:t xml:space="preserve"> </w:t>
      </w:r>
      <w:r w:rsidRPr="003C7066">
        <w:rPr>
          <w:i/>
        </w:rPr>
        <w:t>Case Studies and Theory Development in the Social Sciences</w:t>
      </w:r>
      <w:r w:rsidRPr="003C7066">
        <w:t xml:space="preserve"> (Cambridge: The MIT Press, 2005).</w:t>
      </w:r>
    </w:p>
    <w:p w:rsidR="00657ADB" w:rsidRPr="003C7066" w:rsidRDefault="00657ADB" w:rsidP="008A368E">
      <w:pPr>
        <w:pStyle w:val="ListParagraph"/>
        <w:numPr>
          <w:ilvl w:val="1"/>
          <w:numId w:val="18"/>
        </w:numPr>
        <w:ind w:left="720"/>
      </w:pPr>
      <w:r w:rsidRPr="003C7066">
        <w:t xml:space="preserve">Gary King, Robert O. </w:t>
      </w:r>
      <w:proofErr w:type="spellStart"/>
      <w:r w:rsidRPr="003C7066">
        <w:t>Keohane</w:t>
      </w:r>
      <w:proofErr w:type="spellEnd"/>
      <w:r w:rsidRPr="003C7066">
        <w:t xml:space="preserve">, and Sidney </w:t>
      </w:r>
      <w:proofErr w:type="spellStart"/>
      <w:r w:rsidRPr="003C7066">
        <w:t>Verba</w:t>
      </w:r>
      <w:proofErr w:type="spellEnd"/>
      <w:r w:rsidRPr="003C7066">
        <w:t xml:space="preserve">. </w:t>
      </w:r>
      <w:r w:rsidRPr="003C7066">
        <w:rPr>
          <w:i/>
        </w:rPr>
        <w:t>Designing Social Inquiry: Scientific Interference in Qualitative Research</w:t>
      </w:r>
      <w:r w:rsidR="00240DCD" w:rsidRPr="003C7066">
        <w:rPr>
          <w:i/>
        </w:rPr>
        <w:t>.</w:t>
      </w:r>
      <w:r w:rsidRPr="003C7066">
        <w:t xml:space="preserve"> (Princeton: Princeton University Press, 1994).</w:t>
      </w:r>
    </w:p>
    <w:p w:rsidR="00622F70" w:rsidRPr="003C7066" w:rsidRDefault="00622F70" w:rsidP="008A368E">
      <w:pPr>
        <w:pStyle w:val="ListParagraph"/>
        <w:numPr>
          <w:ilvl w:val="1"/>
          <w:numId w:val="18"/>
        </w:numPr>
        <w:ind w:left="720"/>
      </w:pPr>
      <w:r w:rsidRPr="003C7066">
        <w:t xml:space="preserve">John Lewis Gaddis. </w:t>
      </w:r>
      <w:r w:rsidRPr="003C7066">
        <w:rPr>
          <w:i/>
        </w:rPr>
        <w:t>The Landscape of History</w:t>
      </w:r>
      <w:r w:rsidR="00240DCD" w:rsidRPr="003C7066">
        <w:rPr>
          <w:i/>
        </w:rPr>
        <w:t>.</w:t>
      </w:r>
      <w:r w:rsidRPr="003C7066">
        <w:t xml:space="preserve"> (New York: Oxford University Press, 2002).</w:t>
      </w:r>
    </w:p>
    <w:p w:rsidR="00657ADB" w:rsidRPr="003C7066" w:rsidRDefault="00657ADB" w:rsidP="008A368E">
      <w:pPr>
        <w:pStyle w:val="ListParagraph"/>
        <w:numPr>
          <w:ilvl w:val="1"/>
          <w:numId w:val="18"/>
        </w:numPr>
        <w:ind w:left="720"/>
      </w:pPr>
      <w:r w:rsidRPr="003C7066">
        <w:t xml:space="preserve">Robert Jervis, </w:t>
      </w:r>
      <w:r w:rsidRPr="003C7066">
        <w:rPr>
          <w:i/>
        </w:rPr>
        <w:t>Perception and Misperception in International Politics</w:t>
      </w:r>
      <w:r w:rsidRPr="003C7066">
        <w:t>, (Princeton, NJ: Princeton University Press, 1976).</w:t>
      </w:r>
    </w:p>
    <w:p w:rsidR="003C5C17" w:rsidRPr="003C7066" w:rsidRDefault="003C5C17" w:rsidP="008A368E">
      <w:pPr>
        <w:pStyle w:val="ListParagraph"/>
        <w:numPr>
          <w:ilvl w:val="0"/>
          <w:numId w:val="18"/>
        </w:numPr>
      </w:pPr>
      <w:r w:rsidRPr="003C7066">
        <w:t xml:space="preserve">John J. </w:t>
      </w:r>
      <w:proofErr w:type="spellStart"/>
      <w:r w:rsidRPr="003C7066">
        <w:t>Mearsheimer</w:t>
      </w:r>
      <w:proofErr w:type="spellEnd"/>
      <w:r w:rsidRPr="003C7066">
        <w:t xml:space="preserve">, </w:t>
      </w:r>
      <w:r w:rsidRPr="003C7066">
        <w:rPr>
          <w:i/>
        </w:rPr>
        <w:t>The Tragedy of Great Power Politics</w:t>
      </w:r>
      <w:r w:rsidRPr="003C7066">
        <w:t>, (New York: W.W. Norton, 2001).</w:t>
      </w:r>
    </w:p>
    <w:p w:rsidR="003C5C17" w:rsidRPr="003C7066" w:rsidRDefault="003C5C17" w:rsidP="008A368E">
      <w:pPr>
        <w:pStyle w:val="ListParagraph"/>
        <w:numPr>
          <w:ilvl w:val="0"/>
          <w:numId w:val="18"/>
        </w:numPr>
      </w:pPr>
      <w:r w:rsidRPr="003C7066">
        <w:t xml:space="preserve">Kenneth Waltz, </w:t>
      </w:r>
      <w:r w:rsidRPr="003C7066">
        <w:rPr>
          <w:i/>
        </w:rPr>
        <w:t>Theory of International Politics</w:t>
      </w:r>
      <w:r w:rsidRPr="003C7066">
        <w:t xml:space="preserve">, (New York: Random House, 1979). </w:t>
      </w:r>
    </w:p>
    <w:p w:rsidR="005B236A" w:rsidRPr="003C7066" w:rsidRDefault="005B236A" w:rsidP="008A368E">
      <w:pPr>
        <w:pStyle w:val="ListParagraph"/>
        <w:numPr>
          <w:ilvl w:val="0"/>
          <w:numId w:val="18"/>
        </w:numPr>
      </w:pPr>
      <w:r w:rsidRPr="003C7066">
        <w:t xml:space="preserve">John </w:t>
      </w:r>
      <w:proofErr w:type="spellStart"/>
      <w:r w:rsidRPr="003C7066">
        <w:t>Ikenberry</w:t>
      </w:r>
      <w:proofErr w:type="spellEnd"/>
      <w:r w:rsidRPr="003C7066">
        <w:t xml:space="preserve">. </w:t>
      </w:r>
      <w:r w:rsidRPr="003C7066">
        <w:rPr>
          <w:i/>
        </w:rPr>
        <w:t>After Victory</w:t>
      </w:r>
      <w:r w:rsidRPr="003C7066">
        <w:t>. (Princeton:  Princeton University Press, 2001).</w:t>
      </w:r>
    </w:p>
    <w:p w:rsidR="00894FFB" w:rsidRPr="003C7066" w:rsidRDefault="00894FFB" w:rsidP="008A368E">
      <w:pPr>
        <w:pStyle w:val="ListParagraph"/>
        <w:numPr>
          <w:ilvl w:val="0"/>
          <w:numId w:val="18"/>
        </w:numPr>
      </w:pPr>
      <w:r w:rsidRPr="003C7066">
        <w:t xml:space="preserve">Jack Snyder, </w:t>
      </w:r>
      <w:r w:rsidRPr="003C7066">
        <w:rPr>
          <w:i/>
        </w:rPr>
        <w:t>Myths of Empire: Domestic Politics and International Ambition</w:t>
      </w:r>
      <w:r w:rsidRPr="003C7066">
        <w:t>, (Ithaca: Cornell Univ. Press, 1992).</w:t>
      </w:r>
    </w:p>
    <w:p w:rsidR="00D23C69" w:rsidRPr="003C7066" w:rsidRDefault="00D23C69" w:rsidP="008A368E">
      <w:pPr>
        <w:pStyle w:val="ListParagraph"/>
        <w:numPr>
          <w:ilvl w:val="0"/>
          <w:numId w:val="18"/>
        </w:numPr>
      </w:pPr>
      <w:r w:rsidRPr="003C7066">
        <w:t xml:space="preserve">David Baldwin, </w:t>
      </w:r>
      <w:r w:rsidRPr="003C7066">
        <w:rPr>
          <w:i/>
        </w:rPr>
        <w:t>Economic Statecraft</w:t>
      </w:r>
    </w:p>
    <w:p w:rsidR="0014264F" w:rsidRPr="003C7066" w:rsidRDefault="0014264F" w:rsidP="008A368E">
      <w:pPr>
        <w:numPr>
          <w:ilvl w:val="0"/>
          <w:numId w:val="18"/>
        </w:numPr>
      </w:pPr>
      <w:r w:rsidRPr="003C7066">
        <w:t xml:space="preserve">Stephen Biddle. </w:t>
      </w:r>
      <w:r w:rsidRPr="003C7066">
        <w:rPr>
          <w:i/>
        </w:rPr>
        <w:t>Military Power: Explaining Victory and Defeat in Modern Battle</w:t>
      </w:r>
      <w:r w:rsidR="00E56046" w:rsidRPr="003C7066">
        <w:t>.</w:t>
      </w:r>
      <w:r w:rsidRPr="003C7066">
        <w:t xml:space="preserve"> (Princeton: Princeton University Press, 2004).</w:t>
      </w:r>
    </w:p>
    <w:p w:rsidR="00952E3D" w:rsidRPr="003C7066" w:rsidRDefault="00952E3D" w:rsidP="008A368E">
      <w:pPr>
        <w:numPr>
          <w:ilvl w:val="0"/>
          <w:numId w:val="18"/>
        </w:numPr>
      </w:pPr>
      <w:r w:rsidRPr="003C7066">
        <w:t xml:space="preserve">Barbara </w:t>
      </w:r>
      <w:proofErr w:type="spellStart"/>
      <w:r w:rsidRPr="003C7066">
        <w:t>Farnham</w:t>
      </w:r>
      <w:proofErr w:type="spellEnd"/>
      <w:r w:rsidRPr="003C7066">
        <w:t xml:space="preserve"> (ed.) </w:t>
      </w:r>
      <w:r w:rsidRPr="003C7066">
        <w:rPr>
          <w:i/>
          <w:iCs/>
        </w:rPr>
        <w:t>Avoiding Losses, Taking Risks: Prospect Theory and International Conflict</w:t>
      </w:r>
      <w:r w:rsidRPr="003C7066">
        <w:t xml:space="preserve"> (Ann Arbor: University of Michigan Press, 1995).</w:t>
      </w:r>
    </w:p>
    <w:p w:rsidR="00657ADB" w:rsidRPr="003C7066" w:rsidRDefault="00657ADB"/>
    <w:p w:rsidR="002207C8" w:rsidRPr="003C7066" w:rsidRDefault="002207C8"/>
    <w:p w:rsidR="002207C8" w:rsidRPr="003C7066" w:rsidRDefault="002207C8" w:rsidP="002207C8">
      <w:pPr>
        <w:rPr>
          <w:b/>
          <w:smallCaps/>
          <w:u w:val="single"/>
        </w:rPr>
      </w:pPr>
      <w:r w:rsidRPr="003C7066">
        <w:rPr>
          <w:b/>
          <w:smallCaps/>
          <w:u w:val="single"/>
        </w:rPr>
        <w:t>Readings and Schedule</w:t>
      </w:r>
    </w:p>
    <w:p w:rsidR="002207C8" w:rsidRPr="003C7066" w:rsidRDefault="002207C8"/>
    <w:p w:rsidR="005C1A68" w:rsidRPr="003C7066" w:rsidRDefault="00133395" w:rsidP="005C1A68">
      <w:pPr>
        <w:rPr>
          <w:b/>
          <w:i/>
        </w:rPr>
      </w:pPr>
      <w:r w:rsidRPr="003C7066">
        <w:rPr>
          <w:u w:val="single"/>
        </w:rPr>
        <w:t>Week 1</w:t>
      </w:r>
      <w:r w:rsidR="00A5193C" w:rsidRPr="003C7066">
        <w:rPr>
          <w:u w:val="single"/>
        </w:rPr>
        <w:t xml:space="preserve"> </w:t>
      </w:r>
      <w:r w:rsidR="006A4534" w:rsidRPr="003C7066">
        <w:rPr>
          <w:u w:val="single"/>
        </w:rPr>
        <w:t>(</w:t>
      </w:r>
      <w:r w:rsidRPr="003C7066">
        <w:rPr>
          <w:u w:val="single"/>
        </w:rPr>
        <w:t>January 21, 2015</w:t>
      </w:r>
      <w:r w:rsidR="006A4534" w:rsidRPr="003C7066">
        <w:rPr>
          <w:u w:val="single"/>
        </w:rPr>
        <w:t>)</w:t>
      </w:r>
      <w:r w:rsidR="006A4534" w:rsidRPr="003C7066">
        <w:t>:</w:t>
      </w:r>
      <w:r w:rsidR="006A4534" w:rsidRPr="003C7066">
        <w:rPr>
          <w:b/>
          <w:i/>
        </w:rPr>
        <w:t xml:space="preserve">  Methods in Security</w:t>
      </w:r>
    </w:p>
    <w:p w:rsidR="00133395" w:rsidRPr="003C7066" w:rsidRDefault="006A4534" w:rsidP="008A368E">
      <w:pPr>
        <w:pStyle w:val="ListParagraph"/>
        <w:numPr>
          <w:ilvl w:val="0"/>
          <w:numId w:val="8"/>
        </w:numPr>
      </w:pPr>
      <w:r w:rsidRPr="003C7066">
        <w:t>Making causal inferences</w:t>
      </w:r>
    </w:p>
    <w:p w:rsidR="006A4534" w:rsidRPr="003C7066" w:rsidRDefault="006A4534" w:rsidP="008A368E">
      <w:pPr>
        <w:pStyle w:val="ListParagraph"/>
        <w:numPr>
          <w:ilvl w:val="1"/>
          <w:numId w:val="18"/>
        </w:numPr>
        <w:ind w:left="1080"/>
      </w:pPr>
      <w:r w:rsidRPr="003C7066">
        <w:t xml:space="preserve">Gary King, Robert O. </w:t>
      </w:r>
      <w:proofErr w:type="spellStart"/>
      <w:r w:rsidRPr="003C7066">
        <w:t>Keohane</w:t>
      </w:r>
      <w:proofErr w:type="spellEnd"/>
      <w:r w:rsidRPr="003C7066">
        <w:t xml:space="preserve">, and Sidney </w:t>
      </w:r>
      <w:proofErr w:type="spellStart"/>
      <w:r w:rsidRPr="003C7066">
        <w:t>Verba</w:t>
      </w:r>
      <w:proofErr w:type="spellEnd"/>
      <w:r w:rsidRPr="003C7066">
        <w:t xml:space="preserve">. Designing Social Inquiry: Scientific Interference in Qualitative Research (Princeton: Princeton University Press, 1994), </w:t>
      </w:r>
      <w:proofErr w:type="spellStart"/>
      <w:r w:rsidRPr="003C7066">
        <w:t>Chps</w:t>
      </w:r>
      <w:proofErr w:type="spellEnd"/>
      <w:r w:rsidRPr="003C7066">
        <w:t>. 1-4, 6.</w:t>
      </w:r>
    </w:p>
    <w:p w:rsidR="006A4534" w:rsidRPr="003C7066" w:rsidRDefault="006A4534" w:rsidP="008A368E">
      <w:pPr>
        <w:pStyle w:val="ListParagraph"/>
        <w:numPr>
          <w:ilvl w:val="1"/>
          <w:numId w:val="18"/>
        </w:numPr>
        <w:ind w:left="1080"/>
      </w:pPr>
      <w:r w:rsidRPr="003C7066">
        <w:t xml:space="preserve">John Lewis Gaddis. The Landscape of History (New York: Oxford University Press, 2002), </w:t>
      </w:r>
      <w:proofErr w:type="spellStart"/>
      <w:r w:rsidRPr="003C7066">
        <w:t>Chps</w:t>
      </w:r>
      <w:proofErr w:type="spellEnd"/>
      <w:r w:rsidRPr="003C7066">
        <w:t>. 4-5.</w:t>
      </w:r>
    </w:p>
    <w:p w:rsidR="006A4534" w:rsidRPr="003C7066" w:rsidRDefault="006A4534" w:rsidP="008A368E">
      <w:pPr>
        <w:pStyle w:val="ListParagraph"/>
        <w:numPr>
          <w:ilvl w:val="1"/>
          <w:numId w:val="18"/>
        </w:numPr>
        <w:ind w:left="1080"/>
      </w:pPr>
      <w:r w:rsidRPr="003C7066">
        <w:t xml:space="preserve">Andrew Bennett and Alexander </w:t>
      </w:r>
      <w:proofErr w:type="spellStart"/>
      <w:r w:rsidRPr="003C7066">
        <w:t>George,.Case</w:t>
      </w:r>
      <w:proofErr w:type="spellEnd"/>
      <w:r w:rsidRPr="003C7066">
        <w:t xml:space="preserve"> Studies and Theory Development in the Social Sciences (Cambridge: The MIT Press, 2005), </w:t>
      </w:r>
      <w:proofErr w:type="spellStart"/>
      <w:r w:rsidRPr="003C7066">
        <w:t>Chps</w:t>
      </w:r>
      <w:proofErr w:type="spellEnd"/>
      <w:r w:rsidRPr="003C7066">
        <w:t>. 1, 7, 12, and appendix.</w:t>
      </w:r>
    </w:p>
    <w:p w:rsidR="006A4534" w:rsidRPr="003C7066" w:rsidRDefault="006A4534" w:rsidP="008A368E">
      <w:pPr>
        <w:pStyle w:val="ListParagraph"/>
        <w:numPr>
          <w:ilvl w:val="1"/>
          <w:numId w:val="18"/>
        </w:numPr>
        <w:ind w:left="1080"/>
      </w:pPr>
      <w:r w:rsidRPr="003C7066">
        <w:t xml:space="preserve">James </w:t>
      </w:r>
      <w:proofErr w:type="spellStart"/>
      <w:r w:rsidRPr="003C7066">
        <w:t>Fearon</w:t>
      </w:r>
      <w:proofErr w:type="spellEnd"/>
      <w:r w:rsidRPr="003C7066">
        <w:t>, “Counterfactuals and Hypothesis Testing in Political Science,” World Politics 43 (January 1991): 169-195.</w:t>
      </w:r>
    </w:p>
    <w:p w:rsidR="006A4534" w:rsidRPr="003C7066" w:rsidRDefault="006A4534" w:rsidP="005C1A68"/>
    <w:p w:rsidR="006A4534" w:rsidRPr="003C7066" w:rsidRDefault="006A4534" w:rsidP="008A368E">
      <w:pPr>
        <w:pStyle w:val="ListParagraph"/>
        <w:numPr>
          <w:ilvl w:val="0"/>
          <w:numId w:val="8"/>
        </w:numPr>
      </w:pPr>
      <w:r w:rsidRPr="003C7066">
        <w:t>Rational choice?</w:t>
      </w:r>
    </w:p>
    <w:p w:rsidR="006A4534" w:rsidRPr="003C7066" w:rsidRDefault="006A4534" w:rsidP="008A368E">
      <w:pPr>
        <w:pStyle w:val="ListParagraph"/>
        <w:numPr>
          <w:ilvl w:val="1"/>
          <w:numId w:val="17"/>
        </w:numPr>
        <w:ind w:left="1080"/>
      </w:pPr>
      <w:r w:rsidRPr="003C7066">
        <w:t>Steven M. Walt, “Rigor or Rigor Mortis? Rational Choice and Security Studies,” International Security 23 (1999): 5-48.</w:t>
      </w:r>
    </w:p>
    <w:p w:rsidR="006A4534" w:rsidRPr="003C7066" w:rsidRDefault="006A4534" w:rsidP="008A368E">
      <w:pPr>
        <w:pStyle w:val="ListParagraph"/>
        <w:numPr>
          <w:ilvl w:val="1"/>
          <w:numId w:val="17"/>
        </w:numPr>
        <w:ind w:left="1080"/>
      </w:pPr>
      <w:r w:rsidRPr="003C7066">
        <w:t xml:space="preserve">Bruce </w:t>
      </w:r>
      <w:proofErr w:type="spellStart"/>
      <w:r w:rsidRPr="003C7066">
        <w:t>Bueno</w:t>
      </w:r>
      <w:proofErr w:type="spellEnd"/>
      <w:r w:rsidRPr="003C7066">
        <w:t xml:space="preserve"> de </w:t>
      </w:r>
      <w:proofErr w:type="spellStart"/>
      <w:r w:rsidRPr="003C7066">
        <w:t>Mesquita</w:t>
      </w:r>
      <w:proofErr w:type="spellEnd"/>
      <w:r w:rsidRPr="003C7066">
        <w:t xml:space="preserve"> and James D. Morrow, “Sorting Through the Wealth of Notions,” International Security 24 (1999): 56-73.</w:t>
      </w:r>
    </w:p>
    <w:p w:rsidR="006A4534" w:rsidRPr="003C7066" w:rsidRDefault="0022098A" w:rsidP="008A368E">
      <w:pPr>
        <w:pStyle w:val="ListParagraph"/>
        <w:numPr>
          <w:ilvl w:val="1"/>
          <w:numId w:val="17"/>
        </w:numPr>
        <w:ind w:left="1080"/>
      </w:pPr>
      <w:r w:rsidRPr="003C7066">
        <w:t xml:space="preserve">[OPTIONAL] </w:t>
      </w:r>
      <w:r w:rsidR="006A4534" w:rsidRPr="003C7066">
        <w:t xml:space="preserve">John </w:t>
      </w:r>
      <w:proofErr w:type="spellStart"/>
      <w:r w:rsidR="006A4534" w:rsidRPr="003C7066">
        <w:t>Conlisk</w:t>
      </w:r>
      <w:proofErr w:type="spellEnd"/>
      <w:r w:rsidR="006A4534" w:rsidRPr="003C7066">
        <w:t>, “Why Bounded Rationality,” Journal of Economic Literature 34 (June 1996): 669-700.</w:t>
      </w:r>
    </w:p>
    <w:p w:rsidR="009D5B1C" w:rsidRPr="003C7066" w:rsidRDefault="009D5B1C" w:rsidP="009D5B1C">
      <w:pPr>
        <w:ind w:firstLine="720"/>
        <w:rPr>
          <w:bCs/>
          <w:i/>
        </w:rPr>
      </w:pPr>
    </w:p>
    <w:p w:rsidR="009D5B1C" w:rsidRPr="003C7066" w:rsidRDefault="009D5B1C" w:rsidP="008A368E">
      <w:pPr>
        <w:pStyle w:val="ListParagraph"/>
        <w:numPr>
          <w:ilvl w:val="0"/>
          <w:numId w:val="8"/>
        </w:numPr>
        <w:rPr>
          <w:bCs/>
        </w:rPr>
      </w:pPr>
      <w:r w:rsidRPr="003C7066">
        <w:rPr>
          <w:bCs/>
        </w:rPr>
        <w:t>Levels of Analysis</w:t>
      </w:r>
    </w:p>
    <w:p w:rsidR="009D5B1C" w:rsidRPr="003C7066" w:rsidRDefault="009D5B1C" w:rsidP="008A368E">
      <w:pPr>
        <w:pStyle w:val="ListParagraph"/>
        <w:numPr>
          <w:ilvl w:val="0"/>
          <w:numId w:val="9"/>
        </w:numPr>
      </w:pPr>
      <w:r w:rsidRPr="003C7066">
        <w:lastRenderedPageBreak/>
        <w:t xml:space="preserve">Robert Jervis, </w:t>
      </w:r>
      <w:r w:rsidRPr="003C7066">
        <w:rPr>
          <w:u w:val="single"/>
        </w:rPr>
        <w:t>Perception and Misperception in International Politics</w:t>
      </w:r>
      <w:r w:rsidRPr="003C7066">
        <w:t xml:space="preserve">, (Princeton, NJ: Princeton </w:t>
      </w:r>
      <w:smartTag w:uri="urn:schemas-microsoft-com:office:smarttags" w:element="PlaceType">
        <w:r w:rsidRPr="003C7066">
          <w:t>University</w:t>
        </w:r>
      </w:smartTag>
      <w:r w:rsidRPr="003C7066">
        <w:t xml:space="preserve"> Press, 1976), </w:t>
      </w:r>
      <w:proofErr w:type="spellStart"/>
      <w:r w:rsidRPr="003C7066">
        <w:t>ch</w:t>
      </w:r>
      <w:proofErr w:type="spellEnd"/>
      <w:r w:rsidRPr="003C7066">
        <w:t>. 1.</w:t>
      </w:r>
    </w:p>
    <w:p w:rsidR="009D5B1C" w:rsidRPr="003C7066" w:rsidRDefault="009D5B1C" w:rsidP="009D5B1C"/>
    <w:p w:rsidR="00D4387F" w:rsidRPr="003C7066" w:rsidRDefault="00D4387F" w:rsidP="008A368E">
      <w:pPr>
        <w:pStyle w:val="ListParagraph"/>
        <w:numPr>
          <w:ilvl w:val="0"/>
          <w:numId w:val="8"/>
        </w:numPr>
        <w:rPr>
          <w:bCs/>
        </w:rPr>
      </w:pPr>
      <w:r w:rsidRPr="003C7066">
        <w:rPr>
          <w:bCs/>
        </w:rPr>
        <w:t>What Is National Security Policy?</w:t>
      </w:r>
    </w:p>
    <w:p w:rsidR="00D4387F" w:rsidRPr="003C7066" w:rsidRDefault="00D4387F" w:rsidP="008A368E">
      <w:pPr>
        <w:pStyle w:val="ListParagraph"/>
        <w:numPr>
          <w:ilvl w:val="0"/>
          <w:numId w:val="9"/>
        </w:numPr>
      </w:pPr>
      <w:r w:rsidRPr="003C7066">
        <w:t xml:space="preserve">Arnold </w:t>
      </w:r>
      <w:proofErr w:type="spellStart"/>
      <w:r w:rsidRPr="003C7066">
        <w:t>Wolfers</w:t>
      </w:r>
      <w:proofErr w:type="spellEnd"/>
      <w:r w:rsidRPr="003C7066">
        <w:t xml:space="preserve">, </w:t>
      </w:r>
      <w:r w:rsidRPr="003C7066">
        <w:rPr>
          <w:u w:val="single"/>
        </w:rPr>
        <w:t>Discord and Collaboration Essays on International Politics</w:t>
      </w:r>
      <w:r w:rsidRPr="003C7066">
        <w:t xml:space="preserve">, </w:t>
      </w:r>
      <w:proofErr w:type="spellStart"/>
      <w:r w:rsidRPr="003C7066">
        <w:t>ch</w:t>
      </w:r>
      <w:proofErr w:type="spellEnd"/>
      <w:r w:rsidRPr="003C7066">
        <w:t xml:space="preserve">. 10. </w:t>
      </w:r>
    </w:p>
    <w:p w:rsidR="00D4387F" w:rsidRPr="003C7066" w:rsidRDefault="00D4387F" w:rsidP="00D4387F"/>
    <w:p w:rsidR="00E47C4E" w:rsidRPr="003C7066" w:rsidRDefault="00E47C4E" w:rsidP="00D4387F"/>
    <w:p w:rsidR="00277A74" w:rsidRPr="003C7066" w:rsidRDefault="006A4534" w:rsidP="007461E5">
      <w:pPr>
        <w:rPr>
          <w:b/>
          <w:i/>
        </w:rPr>
      </w:pPr>
      <w:r w:rsidRPr="003C7066">
        <w:rPr>
          <w:u w:val="single"/>
        </w:rPr>
        <w:t>Week 2 (January 28, 2015)</w:t>
      </w:r>
      <w:r w:rsidRPr="003C7066">
        <w:t>:</w:t>
      </w:r>
      <w:r w:rsidR="002C2576" w:rsidRPr="003C7066">
        <w:t xml:space="preserve">  </w:t>
      </w:r>
      <w:r w:rsidR="00277A74" w:rsidRPr="003C7066">
        <w:rPr>
          <w:b/>
          <w:i/>
        </w:rPr>
        <w:t>Realism</w:t>
      </w:r>
    </w:p>
    <w:p w:rsidR="00C90BB2" w:rsidRPr="00C90BB2" w:rsidRDefault="00C90BB2" w:rsidP="00C90BB2">
      <w:pPr>
        <w:rPr>
          <w:i/>
        </w:rPr>
      </w:pPr>
      <w:r w:rsidRPr="00C90BB2">
        <w:rPr>
          <w:i/>
        </w:rPr>
        <w:t>Issue Paper:  Isabella</w:t>
      </w:r>
    </w:p>
    <w:p w:rsidR="00C90BB2" w:rsidRDefault="00C90BB2" w:rsidP="00C90BB2"/>
    <w:p w:rsidR="00277A74" w:rsidRPr="003C7066" w:rsidRDefault="00277A74" w:rsidP="008A368E">
      <w:pPr>
        <w:pStyle w:val="ListParagraph"/>
        <w:numPr>
          <w:ilvl w:val="0"/>
          <w:numId w:val="9"/>
        </w:numPr>
      </w:pPr>
      <w:r w:rsidRPr="003C7066">
        <w:t xml:space="preserve">John J. </w:t>
      </w:r>
      <w:proofErr w:type="spellStart"/>
      <w:r w:rsidRPr="003C7066">
        <w:t>Mearsheimer</w:t>
      </w:r>
      <w:proofErr w:type="spellEnd"/>
      <w:r w:rsidRPr="003C7066">
        <w:t xml:space="preserve">, The Tragedy of Great Power Politics, (New York: W.W. Norton, 2001), </w:t>
      </w:r>
      <w:proofErr w:type="spellStart"/>
      <w:r w:rsidRPr="003C7066">
        <w:t>chs</w:t>
      </w:r>
      <w:proofErr w:type="spellEnd"/>
      <w:r w:rsidRPr="003C7066">
        <w:t>. 1-2, 10.</w:t>
      </w:r>
    </w:p>
    <w:p w:rsidR="00277A74" w:rsidRPr="003C7066" w:rsidRDefault="00277A74" w:rsidP="008A368E">
      <w:pPr>
        <w:pStyle w:val="ListParagraph"/>
        <w:numPr>
          <w:ilvl w:val="0"/>
          <w:numId w:val="9"/>
        </w:numPr>
      </w:pPr>
      <w:r w:rsidRPr="003C7066">
        <w:t xml:space="preserve">Kenneth Waltz, </w:t>
      </w:r>
      <w:r w:rsidRPr="003C7066">
        <w:rPr>
          <w:u w:val="single"/>
        </w:rPr>
        <w:t>Theory of International Politics</w:t>
      </w:r>
      <w:r w:rsidRPr="003C7066">
        <w:t xml:space="preserve">, (New York: Random House, 1979).  Read the entire book if you have not already. Review </w:t>
      </w:r>
      <w:proofErr w:type="spellStart"/>
      <w:r w:rsidRPr="003C7066">
        <w:t>chs</w:t>
      </w:r>
      <w:proofErr w:type="spellEnd"/>
      <w:r w:rsidRPr="003C7066">
        <w:t xml:space="preserve">. 6-8 carefully for this seminar. </w:t>
      </w:r>
    </w:p>
    <w:p w:rsidR="00277A74" w:rsidRPr="003C7066" w:rsidRDefault="00277A74" w:rsidP="008A368E">
      <w:pPr>
        <w:pStyle w:val="ListParagraph"/>
        <w:widowControl w:val="0"/>
        <w:numPr>
          <w:ilvl w:val="0"/>
          <w:numId w:val="9"/>
        </w:numPr>
        <w:tabs>
          <w:tab w:val="left" w:pos="-1080"/>
          <w:tab w:val="left" w:pos="-720"/>
        </w:tabs>
        <w:rPr>
          <w:rFonts w:cs="Times New Roman"/>
          <w:szCs w:val="24"/>
        </w:rPr>
      </w:pPr>
      <w:r w:rsidRPr="003C7066">
        <w:rPr>
          <w:rFonts w:cs="Times New Roman"/>
          <w:szCs w:val="24"/>
        </w:rPr>
        <w:t xml:space="preserve">Stephen M. Walt, "Alliance Formation and the Balance of World Power," </w:t>
      </w:r>
      <w:r w:rsidRPr="003C7066">
        <w:rPr>
          <w:rFonts w:cs="Times New Roman"/>
          <w:szCs w:val="24"/>
          <w:u w:val="single"/>
        </w:rPr>
        <w:t>International Security</w:t>
      </w:r>
      <w:r w:rsidRPr="003C7066">
        <w:rPr>
          <w:rFonts w:cs="Times New Roman"/>
          <w:szCs w:val="24"/>
        </w:rPr>
        <w:t>, 9:4 Spring 1985.</w:t>
      </w:r>
    </w:p>
    <w:p w:rsidR="00E47C4E" w:rsidRPr="003C7066" w:rsidRDefault="00E47C4E" w:rsidP="00E47C4E">
      <w:pPr>
        <w:widowControl w:val="0"/>
        <w:rPr>
          <w:rFonts w:cs="Times New Roman"/>
          <w:szCs w:val="24"/>
        </w:rPr>
      </w:pPr>
    </w:p>
    <w:p w:rsidR="00443883" w:rsidRPr="003C7066" w:rsidRDefault="00443883" w:rsidP="0077332C">
      <w:pPr>
        <w:ind w:firstLine="450"/>
        <w:rPr>
          <w:i/>
        </w:rPr>
      </w:pPr>
      <w:r w:rsidRPr="003C7066">
        <w:rPr>
          <w:i/>
        </w:rPr>
        <w:t>Recent Debates on the Relevance of Realism for Contemporary Strategy</w:t>
      </w:r>
    </w:p>
    <w:p w:rsidR="00443883" w:rsidRPr="003C7066" w:rsidRDefault="00443883" w:rsidP="008A368E">
      <w:pPr>
        <w:pStyle w:val="ListParagraph"/>
        <w:numPr>
          <w:ilvl w:val="0"/>
          <w:numId w:val="10"/>
        </w:numPr>
      </w:pPr>
      <w:r w:rsidRPr="003C7066">
        <w:t>R.</w:t>
      </w:r>
      <w:r w:rsidR="00063C03">
        <w:t xml:space="preserve"> Jervis, “Theories of War in an</w:t>
      </w:r>
      <w:r w:rsidRPr="003C7066">
        <w:t xml:space="preserve"> Era of Great Power Peace,” American Political Science Re</w:t>
      </w:r>
      <w:r w:rsidRPr="003C7066">
        <w:tab/>
        <w:t>view, Volume 96, No. 1 (March 2002), pp. 1-14</w:t>
      </w:r>
    </w:p>
    <w:p w:rsidR="00443883" w:rsidRPr="003C7066" w:rsidRDefault="00443883" w:rsidP="008A368E">
      <w:pPr>
        <w:pStyle w:val="ListParagraph"/>
        <w:numPr>
          <w:ilvl w:val="0"/>
          <w:numId w:val="10"/>
        </w:numPr>
      </w:pPr>
      <w:r w:rsidRPr="003C7066">
        <w:t xml:space="preserve">John Lewis Gaddis, “A Grand Strategy of Transformation,” </w:t>
      </w:r>
      <w:r w:rsidRPr="003C7066">
        <w:rPr>
          <w:i/>
        </w:rPr>
        <w:t>Foreign Policy</w:t>
      </w:r>
      <w:r w:rsidRPr="003C7066">
        <w:t xml:space="preserve">, Nov/Dec 2002, pp. 50-57.  May be available at </w:t>
      </w:r>
      <w:hyperlink r:id="rId7" w:history="1">
        <w:r w:rsidRPr="003C7066">
          <w:rPr>
            <w:rStyle w:val="Hyperlink"/>
          </w:rPr>
          <w:t>http://www.foreignpolicy.com</w:t>
        </w:r>
      </w:hyperlink>
    </w:p>
    <w:p w:rsidR="00443883" w:rsidRPr="003C7066" w:rsidRDefault="00443883" w:rsidP="008A368E">
      <w:pPr>
        <w:pStyle w:val="ListParagraph"/>
        <w:numPr>
          <w:ilvl w:val="0"/>
          <w:numId w:val="10"/>
        </w:numPr>
      </w:pPr>
      <w:r w:rsidRPr="003C7066">
        <w:t xml:space="preserve">Jack Snyder, “Imperial Temptations,” </w:t>
      </w:r>
      <w:r w:rsidRPr="003C7066">
        <w:rPr>
          <w:i/>
        </w:rPr>
        <w:t>The National Interest</w:t>
      </w:r>
      <w:r w:rsidRPr="003C7066">
        <w:t>, Spring 2003.</w:t>
      </w:r>
    </w:p>
    <w:p w:rsidR="00443883" w:rsidRPr="003C7066" w:rsidRDefault="00443883" w:rsidP="008A368E">
      <w:pPr>
        <w:pStyle w:val="ListParagraph"/>
        <w:numPr>
          <w:ilvl w:val="0"/>
          <w:numId w:val="10"/>
        </w:numPr>
      </w:pPr>
      <w:r w:rsidRPr="003C7066">
        <w:t xml:space="preserve">Philip </w:t>
      </w:r>
      <w:proofErr w:type="spellStart"/>
      <w:r w:rsidRPr="003C7066">
        <w:t>Zelikow</w:t>
      </w:r>
      <w:proofErr w:type="spellEnd"/>
      <w:r w:rsidRPr="003C7066">
        <w:t xml:space="preserve">, “The Transformation of National Security,” </w:t>
      </w:r>
      <w:r w:rsidRPr="003C7066">
        <w:rPr>
          <w:i/>
        </w:rPr>
        <w:t>National Interest,</w:t>
      </w:r>
      <w:r w:rsidRPr="003C7066">
        <w:t xml:space="preserve"> Spring 2003.</w:t>
      </w:r>
    </w:p>
    <w:p w:rsidR="00E47C4E" w:rsidRPr="003C7066" w:rsidRDefault="00E47C4E" w:rsidP="00E47C4E">
      <w:pPr>
        <w:widowControl w:val="0"/>
        <w:rPr>
          <w:rFonts w:cs="Times New Roman"/>
          <w:szCs w:val="24"/>
        </w:rPr>
      </w:pPr>
    </w:p>
    <w:p w:rsidR="008527EA" w:rsidRPr="003C7066" w:rsidRDefault="008527EA" w:rsidP="00E47C4E">
      <w:pPr>
        <w:widowControl w:val="0"/>
        <w:rPr>
          <w:rFonts w:cs="Times New Roman"/>
          <w:szCs w:val="24"/>
        </w:rPr>
      </w:pPr>
    </w:p>
    <w:p w:rsidR="007461E5" w:rsidRPr="003C7066" w:rsidRDefault="00E47C4E" w:rsidP="007461E5">
      <w:r w:rsidRPr="003C7066">
        <w:rPr>
          <w:u w:val="single"/>
        </w:rPr>
        <w:t>Week 3 (February 4, 2015)</w:t>
      </w:r>
      <w:r w:rsidRPr="003C7066">
        <w:t>:</w:t>
      </w:r>
      <w:r w:rsidRPr="003C7066">
        <w:rPr>
          <w:b/>
          <w:i/>
        </w:rPr>
        <w:t xml:space="preserve">  </w:t>
      </w:r>
      <w:r w:rsidR="007461E5" w:rsidRPr="003C7066">
        <w:rPr>
          <w:b/>
          <w:i/>
        </w:rPr>
        <w:t>Why Do Wars Happen?</w:t>
      </w:r>
    </w:p>
    <w:p w:rsidR="00C90BB2" w:rsidRDefault="00C90BB2" w:rsidP="00C90BB2">
      <w:pPr>
        <w:rPr>
          <w:i/>
        </w:rPr>
      </w:pPr>
      <w:r>
        <w:rPr>
          <w:i/>
        </w:rPr>
        <w:t>Issue Paper:  Yihao</w:t>
      </w:r>
    </w:p>
    <w:p w:rsidR="00C90BB2" w:rsidRPr="00C90BB2" w:rsidRDefault="00C90BB2" w:rsidP="00C90BB2">
      <w:pPr>
        <w:rPr>
          <w:i/>
        </w:rPr>
      </w:pPr>
    </w:p>
    <w:p w:rsidR="007461E5" w:rsidRPr="003C7066" w:rsidRDefault="007461E5" w:rsidP="008A368E">
      <w:pPr>
        <w:pStyle w:val="ListParagraph"/>
        <w:numPr>
          <w:ilvl w:val="0"/>
          <w:numId w:val="12"/>
        </w:numPr>
      </w:pPr>
      <w:r w:rsidRPr="003C7066">
        <w:t>Game Theoretic Accounts</w:t>
      </w:r>
    </w:p>
    <w:p w:rsidR="007461E5" w:rsidRPr="003C7066" w:rsidRDefault="007461E5" w:rsidP="008A368E">
      <w:pPr>
        <w:pStyle w:val="ListParagraph"/>
        <w:numPr>
          <w:ilvl w:val="0"/>
          <w:numId w:val="11"/>
        </w:numPr>
      </w:pPr>
      <w:r w:rsidRPr="003C7066">
        <w:t xml:space="preserve">James </w:t>
      </w:r>
      <w:proofErr w:type="spellStart"/>
      <w:r w:rsidRPr="003C7066">
        <w:t>Fearon</w:t>
      </w:r>
      <w:proofErr w:type="spellEnd"/>
      <w:r w:rsidRPr="003C7066">
        <w:t xml:space="preserve">, “Rationalist Explanations for War,” International Organization 49:3 (Summer 1995): 379-414. </w:t>
      </w:r>
    </w:p>
    <w:p w:rsidR="007461E5" w:rsidRPr="003C7066" w:rsidRDefault="007461E5" w:rsidP="008A368E">
      <w:pPr>
        <w:pStyle w:val="ListParagraph"/>
        <w:numPr>
          <w:ilvl w:val="0"/>
          <w:numId w:val="11"/>
        </w:numPr>
      </w:pPr>
      <w:r w:rsidRPr="003C7066">
        <w:t>Robert Powell, “Bargaining in the Shadow of Power,” In The Shadow of</w:t>
      </w:r>
      <w:r w:rsidR="003414B1" w:rsidRPr="003C7066">
        <w:t xml:space="preserve"> </w:t>
      </w:r>
      <w:r w:rsidRPr="003C7066">
        <w:t xml:space="preserve">Power (Princeton: Princeton University Press, 1999), </w:t>
      </w:r>
      <w:proofErr w:type="spellStart"/>
      <w:r w:rsidRPr="003C7066">
        <w:t>Chp</w:t>
      </w:r>
      <w:proofErr w:type="spellEnd"/>
      <w:r w:rsidRPr="003C7066">
        <w:t xml:space="preserve"> 3.</w:t>
      </w:r>
    </w:p>
    <w:p w:rsidR="00733D2A" w:rsidRPr="003C7066" w:rsidRDefault="00733D2A" w:rsidP="008A368E">
      <w:pPr>
        <w:pStyle w:val="ListParagraph"/>
        <w:numPr>
          <w:ilvl w:val="0"/>
          <w:numId w:val="11"/>
        </w:numPr>
      </w:pPr>
      <w:r w:rsidRPr="003C7066">
        <w:t xml:space="preserve">Andrew </w:t>
      </w:r>
      <w:proofErr w:type="spellStart"/>
      <w:r w:rsidRPr="003C7066">
        <w:t>Kydd</w:t>
      </w:r>
      <w:proofErr w:type="spellEnd"/>
      <w:r w:rsidRPr="003C7066">
        <w:t>, “Game theory and the spiral model,” World Politics 49:3 (April 1997): 371-400.</w:t>
      </w:r>
    </w:p>
    <w:p w:rsidR="006A4534" w:rsidRPr="003C7066" w:rsidRDefault="006A4534" w:rsidP="006A4534">
      <w:pPr>
        <w:rPr>
          <w:b/>
        </w:rPr>
      </w:pPr>
    </w:p>
    <w:p w:rsidR="00733D2A" w:rsidRPr="003C7066" w:rsidRDefault="00733D2A" w:rsidP="008A368E">
      <w:pPr>
        <w:pStyle w:val="ListParagraph"/>
        <w:numPr>
          <w:ilvl w:val="0"/>
          <w:numId w:val="12"/>
        </w:numPr>
        <w:rPr>
          <w:bCs/>
        </w:rPr>
      </w:pPr>
      <w:r w:rsidRPr="003C7066">
        <w:rPr>
          <w:bCs/>
        </w:rPr>
        <w:t>World War 1</w:t>
      </w:r>
    </w:p>
    <w:p w:rsidR="00733D2A" w:rsidRPr="003C7066" w:rsidRDefault="00733D2A" w:rsidP="008A368E">
      <w:pPr>
        <w:pStyle w:val="ListParagraph"/>
        <w:numPr>
          <w:ilvl w:val="0"/>
          <w:numId w:val="13"/>
        </w:numPr>
      </w:pPr>
      <w:r w:rsidRPr="003C7066">
        <w:t xml:space="preserve">Stephen Van </w:t>
      </w:r>
      <w:proofErr w:type="spellStart"/>
      <w:r w:rsidRPr="003C7066">
        <w:t>Evera</w:t>
      </w:r>
      <w:proofErr w:type="spellEnd"/>
      <w:r w:rsidRPr="003C7066">
        <w:t xml:space="preserve">, "The Cult of the Offensive and the Origins of the First World War," </w:t>
      </w:r>
      <w:r w:rsidRPr="003C7066">
        <w:rPr>
          <w:u w:val="single"/>
        </w:rPr>
        <w:t>International Security</w:t>
      </w:r>
      <w:r w:rsidRPr="003C7066">
        <w:t>, Vol. 9, No. 1 (Summer 1984).</w:t>
      </w:r>
    </w:p>
    <w:p w:rsidR="00733D2A" w:rsidRPr="003C7066" w:rsidRDefault="00733D2A" w:rsidP="008A368E">
      <w:pPr>
        <w:pStyle w:val="ListParagraph"/>
        <w:numPr>
          <w:ilvl w:val="0"/>
          <w:numId w:val="13"/>
        </w:numPr>
      </w:pPr>
      <w:proofErr w:type="spellStart"/>
      <w:r w:rsidRPr="003C7066">
        <w:t>Keir</w:t>
      </w:r>
      <w:proofErr w:type="spellEnd"/>
      <w:r w:rsidRPr="003C7066">
        <w:t xml:space="preserve"> A. </w:t>
      </w:r>
      <w:proofErr w:type="spellStart"/>
      <w:r w:rsidRPr="003C7066">
        <w:t>Lieber</w:t>
      </w:r>
      <w:proofErr w:type="spellEnd"/>
      <w:r w:rsidRPr="003C7066">
        <w:t>, “The New History of World War I and what It Means for International Relations Theory,” International Security 32:2 (Fall 2007) 155-191.</w:t>
      </w:r>
    </w:p>
    <w:p w:rsidR="00733D2A" w:rsidRPr="003C7066" w:rsidRDefault="00733D2A" w:rsidP="008A368E">
      <w:pPr>
        <w:pStyle w:val="ListParagraph"/>
        <w:numPr>
          <w:ilvl w:val="0"/>
          <w:numId w:val="13"/>
        </w:numPr>
      </w:pPr>
      <w:r w:rsidRPr="003C7066">
        <w:t xml:space="preserve">Jack Snyder and </w:t>
      </w:r>
      <w:proofErr w:type="spellStart"/>
      <w:r w:rsidRPr="003C7066">
        <w:t>Keir</w:t>
      </w:r>
      <w:proofErr w:type="spellEnd"/>
      <w:r w:rsidRPr="003C7066">
        <w:t xml:space="preserve"> A. </w:t>
      </w:r>
      <w:proofErr w:type="spellStart"/>
      <w:r w:rsidRPr="003C7066">
        <w:t>Lieber</w:t>
      </w:r>
      <w:proofErr w:type="spellEnd"/>
      <w:r w:rsidRPr="003C7066">
        <w:t xml:space="preserve"> , “Correspondence: Defensive Realism and the ‘New’ History of World War I,” International Security 33:1 (Summer 2008): 174-194.</w:t>
      </w:r>
    </w:p>
    <w:p w:rsidR="00733D2A" w:rsidRPr="003C7066" w:rsidRDefault="00733D2A" w:rsidP="008A368E">
      <w:pPr>
        <w:pStyle w:val="ListParagraph"/>
        <w:numPr>
          <w:ilvl w:val="0"/>
          <w:numId w:val="13"/>
        </w:numPr>
      </w:pPr>
      <w:r w:rsidRPr="003C7066">
        <w:lastRenderedPageBreak/>
        <w:t xml:space="preserve">Mark Trachtenberg, "The Meaning of Mobilization in 1914," </w:t>
      </w:r>
      <w:r w:rsidRPr="003C7066">
        <w:rPr>
          <w:u w:val="single"/>
        </w:rPr>
        <w:t>International Security</w:t>
      </w:r>
      <w:r w:rsidRPr="003C7066">
        <w:t>, Vol. 15, No. 3 (Winter 1990/91), pp. 120-150.</w:t>
      </w:r>
    </w:p>
    <w:p w:rsidR="00733D2A" w:rsidRPr="003C7066" w:rsidRDefault="00733D2A" w:rsidP="006A4534">
      <w:pPr>
        <w:rPr>
          <w:b/>
        </w:rPr>
      </w:pPr>
    </w:p>
    <w:p w:rsidR="00E47C4E" w:rsidRPr="003C7066" w:rsidRDefault="00E47C4E" w:rsidP="006A4534">
      <w:pPr>
        <w:rPr>
          <w:b/>
        </w:rPr>
      </w:pPr>
    </w:p>
    <w:p w:rsidR="00E47C4E" w:rsidRPr="003C7066" w:rsidRDefault="00E47C4E" w:rsidP="000E6243">
      <w:pPr>
        <w:rPr>
          <w:b/>
          <w:i/>
        </w:rPr>
      </w:pPr>
      <w:r w:rsidRPr="003C7066">
        <w:rPr>
          <w:u w:val="single"/>
        </w:rPr>
        <w:t>Week 4 (February 11, 2015)</w:t>
      </w:r>
      <w:r w:rsidRPr="003C7066">
        <w:t>:</w:t>
      </w:r>
      <w:r w:rsidRPr="003C7066">
        <w:rPr>
          <w:b/>
          <w:i/>
        </w:rPr>
        <w:t xml:space="preserve">  </w:t>
      </w:r>
      <w:r w:rsidR="00014572" w:rsidRPr="003C7066">
        <w:rPr>
          <w:b/>
          <w:i/>
        </w:rPr>
        <w:t>Hegemonic Theories</w:t>
      </w:r>
    </w:p>
    <w:p w:rsidR="00C90BB2" w:rsidRDefault="00C90BB2" w:rsidP="00C90BB2">
      <w:pPr>
        <w:rPr>
          <w:i/>
        </w:rPr>
      </w:pPr>
      <w:r>
        <w:rPr>
          <w:i/>
        </w:rPr>
        <w:t>Issue Paper:  Cecilia</w:t>
      </w:r>
    </w:p>
    <w:p w:rsidR="00C90BB2" w:rsidRDefault="00C90BB2" w:rsidP="00C90BB2"/>
    <w:p w:rsidR="00014572" w:rsidRPr="003C7066" w:rsidRDefault="00014572" w:rsidP="008A368E">
      <w:pPr>
        <w:pStyle w:val="ListParagraph"/>
        <w:numPr>
          <w:ilvl w:val="0"/>
          <w:numId w:val="28"/>
        </w:numPr>
      </w:pPr>
      <w:r w:rsidRPr="003C7066">
        <w:t>Power Transition Theory</w:t>
      </w:r>
    </w:p>
    <w:p w:rsidR="00014572" w:rsidRPr="003C7066" w:rsidRDefault="00014572" w:rsidP="008A368E">
      <w:pPr>
        <w:pStyle w:val="ListParagraph"/>
        <w:numPr>
          <w:ilvl w:val="0"/>
          <w:numId w:val="29"/>
        </w:numPr>
        <w:ind w:left="1080"/>
      </w:pPr>
      <w:r w:rsidRPr="003C7066">
        <w:t xml:space="preserve">Jack S. Levy, “Power Transition Theory and the Rise of China.” In Robert S. Ross and Zhu </w:t>
      </w:r>
      <w:proofErr w:type="spellStart"/>
      <w:r w:rsidRPr="003C7066">
        <w:t>Feng</w:t>
      </w:r>
      <w:proofErr w:type="spellEnd"/>
      <w:r w:rsidRPr="003C7066">
        <w:t>, eds., China's Ascent: Power, Security, and the Future of International Politics. Ithaca, New York: Cornell University Press, 2008. Pp. 11-33.</w:t>
      </w:r>
    </w:p>
    <w:p w:rsidR="00014572" w:rsidRPr="003C7066" w:rsidRDefault="00014572" w:rsidP="008A368E">
      <w:pPr>
        <w:pStyle w:val="ListParagraph"/>
        <w:numPr>
          <w:ilvl w:val="0"/>
          <w:numId w:val="29"/>
        </w:numPr>
        <w:ind w:left="1080"/>
      </w:pPr>
      <w:r w:rsidRPr="003C7066">
        <w:t xml:space="preserve">A.F.K. </w:t>
      </w:r>
      <w:proofErr w:type="spellStart"/>
      <w:r w:rsidRPr="003C7066">
        <w:t>Organski</w:t>
      </w:r>
      <w:proofErr w:type="spellEnd"/>
      <w:r w:rsidRPr="003C7066">
        <w:t>, World Politics, 2nd ed. New York: Knopf, 1968. Chap. 14.</w:t>
      </w:r>
    </w:p>
    <w:p w:rsidR="00D4353A" w:rsidRPr="003C7066" w:rsidRDefault="00D4353A" w:rsidP="008A368E">
      <w:pPr>
        <w:pStyle w:val="ListParagraph"/>
        <w:numPr>
          <w:ilvl w:val="0"/>
          <w:numId w:val="29"/>
        </w:numPr>
        <w:ind w:left="1080"/>
      </w:pPr>
      <w:r w:rsidRPr="003C7066">
        <w:t xml:space="preserve">[OPTIONAL] Ronald L. </w:t>
      </w:r>
      <w:proofErr w:type="spellStart"/>
      <w:r w:rsidRPr="003C7066">
        <w:t>Tammen</w:t>
      </w:r>
      <w:proofErr w:type="spellEnd"/>
      <w:r w:rsidRPr="003C7066">
        <w:t>, et al., Power Transitions: Strategies for the 21st Century. New York: Chatham House Publishers, 2000. Chap. 1</w:t>
      </w:r>
    </w:p>
    <w:p w:rsidR="00014572" w:rsidRPr="003C7066" w:rsidRDefault="00014572" w:rsidP="00014572"/>
    <w:p w:rsidR="00014572" w:rsidRPr="003C7066" w:rsidRDefault="00014572" w:rsidP="008A368E">
      <w:pPr>
        <w:pStyle w:val="ListParagraph"/>
        <w:numPr>
          <w:ilvl w:val="0"/>
          <w:numId w:val="28"/>
        </w:numPr>
        <w:rPr>
          <w:rFonts w:ascii="TimesNewRoman" w:hAnsi="TimesNewRoman"/>
          <w:color w:val="000000"/>
        </w:rPr>
      </w:pPr>
      <w:proofErr w:type="spellStart"/>
      <w:r w:rsidRPr="003C7066">
        <w:rPr>
          <w:rFonts w:ascii="TimesNewRoman" w:hAnsi="TimesNewRoman"/>
          <w:color w:val="000000"/>
        </w:rPr>
        <w:t>Gilpin's</w:t>
      </w:r>
      <w:proofErr w:type="spellEnd"/>
      <w:r w:rsidRPr="003C7066">
        <w:rPr>
          <w:rFonts w:ascii="TimesNewRoman" w:hAnsi="TimesNewRoman"/>
          <w:color w:val="000000"/>
        </w:rPr>
        <w:t xml:space="preserve"> Hegemonic Transition Theory </w:t>
      </w:r>
    </w:p>
    <w:p w:rsidR="00014572" w:rsidRPr="003C7066" w:rsidRDefault="00014572" w:rsidP="008A368E">
      <w:pPr>
        <w:pStyle w:val="ListParagraph"/>
        <w:numPr>
          <w:ilvl w:val="1"/>
          <w:numId w:val="28"/>
        </w:numPr>
        <w:ind w:left="1080"/>
        <w:rPr>
          <w:rFonts w:ascii="TimesNewRoman" w:hAnsi="TimesNewRoman"/>
          <w:color w:val="000000"/>
        </w:rPr>
      </w:pPr>
      <w:r w:rsidRPr="003C7066">
        <w:rPr>
          <w:rFonts w:ascii="TimesNewRoman" w:hAnsi="TimesNewRoman"/>
          <w:color w:val="000000"/>
        </w:rPr>
        <w:t>Robert Gilpin, "The Theory of Hege</w:t>
      </w:r>
      <w:r w:rsidR="00C04FF2">
        <w:rPr>
          <w:rFonts w:ascii="TimesNewRoman" w:hAnsi="TimesNewRoman"/>
          <w:color w:val="000000"/>
        </w:rPr>
        <w:t>monic War." Journal of Interdisc</w:t>
      </w:r>
      <w:r w:rsidRPr="003C7066">
        <w:rPr>
          <w:rFonts w:ascii="TimesNewRoman" w:hAnsi="TimesNewRoman"/>
          <w:color w:val="000000"/>
        </w:rPr>
        <w:t>iplinary History 18, 4 (Spring 1988): 591-614.</w:t>
      </w:r>
    </w:p>
    <w:p w:rsidR="00014572" w:rsidRPr="003C7066" w:rsidRDefault="00014572" w:rsidP="00014572">
      <w:pPr>
        <w:rPr>
          <w:rFonts w:ascii="TimesNewRoman" w:hAnsi="TimesNewRoman"/>
          <w:color w:val="000000"/>
        </w:rPr>
      </w:pPr>
    </w:p>
    <w:p w:rsidR="00014572" w:rsidRPr="003C7066" w:rsidRDefault="00014572" w:rsidP="008A368E">
      <w:pPr>
        <w:pStyle w:val="ListParagraph"/>
        <w:numPr>
          <w:ilvl w:val="0"/>
          <w:numId w:val="28"/>
        </w:numPr>
      </w:pPr>
      <w:r w:rsidRPr="003C7066">
        <w:rPr>
          <w:rFonts w:ascii="TimesNewRoman" w:hAnsi="TimesNewRoman"/>
          <w:color w:val="000000"/>
        </w:rPr>
        <w:t>Preventive War</w:t>
      </w:r>
    </w:p>
    <w:p w:rsidR="005C6725" w:rsidRPr="003C7066" w:rsidRDefault="00014572" w:rsidP="008A368E">
      <w:pPr>
        <w:pStyle w:val="ListParagraph"/>
        <w:numPr>
          <w:ilvl w:val="1"/>
          <w:numId w:val="28"/>
        </w:numPr>
        <w:ind w:left="1080"/>
      </w:pPr>
      <w:r w:rsidRPr="003C7066">
        <w:rPr>
          <w:rFonts w:ascii="TimesNewRoman" w:hAnsi="TimesNewRoman"/>
          <w:color w:val="000000"/>
        </w:rPr>
        <w:t>Jack S. Levy, “Preventive War and Democratic Politics,” International Studies Quarterly, 52, 1 (March 2008): 1-24.</w:t>
      </w:r>
    </w:p>
    <w:p w:rsidR="00014572" w:rsidRPr="003C7066" w:rsidRDefault="00014572" w:rsidP="008A368E">
      <w:pPr>
        <w:pStyle w:val="ListParagraph"/>
        <w:numPr>
          <w:ilvl w:val="1"/>
          <w:numId w:val="28"/>
        </w:numPr>
        <w:ind w:left="1080"/>
      </w:pPr>
      <w:r w:rsidRPr="003C7066">
        <w:rPr>
          <w:rFonts w:ascii="TimesNewRoman" w:hAnsi="TimesNewRoman"/>
          <w:color w:val="000000"/>
        </w:rPr>
        <w:t>Robert Powell, “War as a Commitment Problem.” International Organization, 60, 1 (Winter 2006), 169-204.</w:t>
      </w:r>
    </w:p>
    <w:p w:rsidR="005C6725" w:rsidRPr="003C7066" w:rsidRDefault="005C6725" w:rsidP="005C6725">
      <w:pPr>
        <w:pStyle w:val="ListParagraph"/>
        <w:ind w:left="1080"/>
      </w:pPr>
    </w:p>
    <w:p w:rsidR="005C6725" w:rsidRPr="003C7066" w:rsidRDefault="005C6725" w:rsidP="008A368E">
      <w:pPr>
        <w:pStyle w:val="ListParagraph"/>
        <w:numPr>
          <w:ilvl w:val="0"/>
          <w:numId w:val="28"/>
        </w:numPr>
      </w:pPr>
      <w:r w:rsidRPr="003C7066">
        <w:t>Long Cycle Theory</w:t>
      </w:r>
    </w:p>
    <w:p w:rsidR="005C6725" w:rsidRPr="003C7066" w:rsidRDefault="005C6725" w:rsidP="008A368E">
      <w:pPr>
        <w:pStyle w:val="ListParagraph"/>
        <w:numPr>
          <w:ilvl w:val="1"/>
          <w:numId w:val="28"/>
        </w:numPr>
        <w:ind w:left="1080"/>
      </w:pPr>
      <w:r w:rsidRPr="003C7066">
        <w:t xml:space="preserve">Karen </w:t>
      </w:r>
      <w:proofErr w:type="spellStart"/>
      <w:r w:rsidRPr="003C7066">
        <w:t>Rasler</w:t>
      </w:r>
      <w:proofErr w:type="spellEnd"/>
      <w:r w:rsidRPr="003C7066">
        <w:t xml:space="preserve"> and William R. Thompson, "Global War and the Political Economy of Structural Change." In Manus I. </w:t>
      </w:r>
      <w:proofErr w:type="spellStart"/>
      <w:r w:rsidRPr="003C7066">
        <w:t>Midlarsky</w:t>
      </w:r>
      <w:proofErr w:type="spellEnd"/>
      <w:r w:rsidRPr="003C7066">
        <w:t>, ed., Handbook of War Studies II. Ann Arbor: University of Michigan Press, 2000. Pp. 301-31.</w:t>
      </w:r>
    </w:p>
    <w:p w:rsidR="008527EA" w:rsidRDefault="008527EA" w:rsidP="008527EA">
      <w:pPr>
        <w:ind w:left="1080"/>
      </w:pPr>
    </w:p>
    <w:p w:rsidR="007245B9" w:rsidRPr="003C7066" w:rsidRDefault="007245B9" w:rsidP="008A368E">
      <w:pPr>
        <w:pStyle w:val="ListParagraph"/>
        <w:numPr>
          <w:ilvl w:val="1"/>
          <w:numId w:val="28"/>
        </w:numPr>
        <w:ind w:left="1080"/>
      </w:pPr>
      <w:r w:rsidRPr="007245B9">
        <w:t xml:space="preserve">Eric </w:t>
      </w:r>
      <w:proofErr w:type="spellStart"/>
      <w:r w:rsidRPr="007245B9">
        <w:t>Gartzke</w:t>
      </w:r>
      <w:proofErr w:type="spellEnd"/>
      <w:r w:rsidRPr="007245B9">
        <w:t>, “War is in the Error Term,” International Organization, 53, 3 (Summer 1999), pp. 567-587.</w:t>
      </w:r>
    </w:p>
    <w:p w:rsidR="00CF5846" w:rsidRDefault="00CF5846" w:rsidP="008527EA">
      <w:pPr>
        <w:ind w:left="1080"/>
      </w:pPr>
    </w:p>
    <w:p w:rsidR="005E7936" w:rsidRPr="003C7066" w:rsidRDefault="005E7936" w:rsidP="008527EA">
      <w:pPr>
        <w:ind w:left="1080"/>
      </w:pPr>
    </w:p>
    <w:p w:rsidR="000E6243" w:rsidRPr="003C7066" w:rsidRDefault="00EE5D20" w:rsidP="000E6243">
      <w:pPr>
        <w:rPr>
          <w:b/>
          <w:i/>
        </w:rPr>
      </w:pPr>
      <w:r w:rsidRPr="003C7066">
        <w:rPr>
          <w:u w:val="single"/>
        </w:rPr>
        <w:t>Week 5 (February 18, 2015)</w:t>
      </w:r>
      <w:r w:rsidRPr="003C7066">
        <w:t>:</w:t>
      </w:r>
      <w:r w:rsidRPr="003C7066">
        <w:rPr>
          <w:b/>
          <w:i/>
        </w:rPr>
        <w:t xml:space="preserve">  </w:t>
      </w:r>
      <w:r w:rsidR="000E6243" w:rsidRPr="003C7066">
        <w:rPr>
          <w:b/>
          <w:i/>
        </w:rPr>
        <w:t>Do wars spillover?  How do they end?</w:t>
      </w:r>
    </w:p>
    <w:p w:rsidR="0019734F" w:rsidRDefault="00C90BB2" w:rsidP="0019734F">
      <w:r>
        <w:rPr>
          <w:i/>
        </w:rPr>
        <w:t xml:space="preserve">Issue Paper: </w:t>
      </w:r>
      <w:r w:rsidRPr="009253CC">
        <w:rPr>
          <w:i/>
        </w:rPr>
        <w:t xml:space="preserve"> </w:t>
      </w:r>
      <w:proofErr w:type="spellStart"/>
      <w:r w:rsidR="000244F1" w:rsidRPr="009253CC">
        <w:rPr>
          <w:i/>
        </w:rPr>
        <w:t>Luuk</w:t>
      </w:r>
      <w:proofErr w:type="spellEnd"/>
      <w:r w:rsidR="000244F1" w:rsidRPr="000244F1">
        <w:t>.</w:t>
      </w:r>
      <w:r w:rsidR="000244F1">
        <w:rPr>
          <w:i/>
        </w:rPr>
        <w:t xml:space="preserve">  </w:t>
      </w:r>
      <w:r w:rsidR="0019734F">
        <w:t>Please note we will have a shorter class this week due to ISA.</w:t>
      </w:r>
    </w:p>
    <w:p w:rsidR="0019734F" w:rsidRDefault="0019734F" w:rsidP="0019734F"/>
    <w:p w:rsidR="000E6243" w:rsidRPr="003C7066" w:rsidRDefault="000E6243" w:rsidP="008A368E">
      <w:pPr>
        <w:pStyle w:val="ListParagraph"/>
        <w:numPr>
          <w:ilvl w:val="0"/>
          <w:numId w:val="21"/>
        </w:numPr>
      </w:pPr>
      <w:r w:rsidRPr="003C7066">
        <w:t>Externalities</w:t>
      </w:r>
    </w:p>
    <w:p w:rsidR="000E6243" w:rsidRPr="003C7066" w:rsidRDefault="000E6243" w:rsidP="008A368E">
      <w:pPr>
        <w:pStyle w:val="ListParagraph"/>
        <w:numPr>
          <w:ilvl w:val="2"/>
          <w:numId w:val="22"/>
        </w:numPr>
        <w:ind w:left="1080"/>
      </w:pPr>
      <w:r w:rsidRPr="003C7066">
        <w:t>Christopher Rudolph, “Security and the Political Economy of International</w:t>
      </w:r>
      <w:r w:rsidRPr="003C7066">
        <w:br/>
        <w:t>Migration,” APSR 97:4 (November 2003) pp. 603-620.</w:t>
      </w:r>
    </w:p>
    <w:p w:rsidR="000E6243" w:rsidRPr="003C7066" w:rsidRDefault="000E6243" w:rsidP="008A368E">
      <w:pPr>
        <w:pStyle w:val="ListParagraph"/>
        <w:numPr>
          <w:ilvl w:val="2"/>
          <w:numId w:val="22"/>
        </w:numPr>
        <w:ind w:left="1080"/>
      </w:pPr>
      <w:r w:rsidRPr="003C7066">
        <w:t>“Fighting at Home, Fighting Abroad: How Civil Wars Lead to International</w:t>
      </w:r>
      <w:r w:rsidRPr="003C7066">
        <w:br/>
        <w:t xml:space="preserve">Disputes” (with </w:t>
      </w:r>
      <w:proofErr w:type="spellStart"/>
      <w:r w:rsidRPr="003C7066">
        <w:t>Kristian</w:t>
      </w:r>
      <w:proofErr w:type="spellEnd"/>
      <w:r w:rsidRPr="003C7066">
        <w:t xml:space="preserve"> </w:t>
      </w:r>
      <w:proofErr w:type="spellStart"/>
      <w:r w:rsidRPr="003C7066">
        <w:t>Gleditsch</w:t>
      </w:r>
      <w:proofErr w:type="spellEnd"/>
      <w:r w:rsidRPr="003C7066">
        <w:t xml:space="preserve"> and </w:t>
      </w:r>
      <w:proofErr w:type="spellStart"/>
      <w:r w:rsidRPr="003C7066">
        <w:t>Idean</w:t>
      </w:r>
      <w:proofErr w:type="spellEnd"/>
      <w:r w:rsidRPr="003C7066">
        <w:t xml:space="preserve"> </w:t>
      </w:r>
      <w:proofErr w:type="spellStart"/>
      <w:r w:rsidRPr="003C7066">
        <w:t>Salehyan</w:t>
      </w:r>
      <w:proofErr w:type="spellEnd"/>
      <w:r w:rsidRPr="003C7066">
        <w:t>), Journal of Conflict</w:t>
      </w:r>
      <w:r w:rsidRPr="003C7066">
        <w:br/>
        <w:t>Resolution 52 (August 2008), pp. 479-506.</w:t>
      </w:r>
    </w:p>
    <w:p w:rsidR="000E6243" w:rsidRPr="003C7066" w:rsidRDefault="000E6243" w:rsidP="008A368E">
      <w:pPr>
        <w:pStyle w:val="ListParagraph"/>
        <w:numPr>
          <w:ilvl w:val="2"/>
          <w:numId w:val="22"/>
        </w:numPr>
        <w:ind w:left="1080"/>
      </w:pPr>
      <w:proofErr w:type="spellStart"/>
      <w:r w:rsidRPr="003C7066">
        <w:t>Idean</w:t>
      </w:r>
      <w:proofErr w:type="spellEnd"/>
      <w:r w:rsidRPr="003C7066">
        <w:t xml:space="preserve"> </w:t>
      </w:r>
      <w:proofErr w:type="spellStart"/>
      <w:r w:rsidRPr="003C7066">
        <w:t>Salehyan</w:t>
      </w:r>
      <w:proofErr w:type="spellEnd"/>
      <w:r w:rsidRPr="003C7066">
        <w:t>, “The Externalities of Civil Strife: Refugees as a Source of</w:t>
      </w:r>
      <w:r w:rsidRPr="003C7066">
        <w:br/>
        <w:t>International Conflict,” American Journal of Political Science 52 (2008): 787-801.</w:t>
      </w:r>
    </w:p>
    <w:p w:rsidR="000E6243" w:rsidRPr="003C7066" w:rsidRDefault="000E6243" w:rsidP="008A368E">
      <w:pPr>
        <w:pStyle w:val="ListParagraph"/>
        <w:numPr>
          <w:ilvl w:val="2"/>
          <w:numId w:val="22"/>
        </w:numPr>
        <w:ind w:left="1080"/>
      </w:pPr>
      <w:r w:rsidRPr="003C7066">
        <w:lastRenderedPageBreak/>
        <w:t>Kenneth Schultz, “The Enforcement Problem in Coercive Bargaining:</w:t>
      </w:r>
      <w:r w:rsidRPr="003C7066">
        <w:br/>
        <w:t>Interstate Conflict over Rebel Support in Civil Wars,” International</w:t>
      </w:r>
      <w:r w:rsidRPr="003C7066">
        <w:br/>
        <w:t>Organization, forthcoming.</w:t>
      </w:r>
    </w:p>
    <w:p w:rsidR="000E6243" w:rsidRPr="003C7066" w:rsidRDefault="000E6243" w:rsidP="000E6243"/>
    <w:p w:rsidR="000E6243" w:rsidRPr="003C7066" w:rsidRDefault="000E6243" w:rsidP="008A368E">
      <w:pPr>
        <w:pStyle w:val="ListParagraph"/>
        <w:numPr>
          <w:ilvl w:val="0"/>
          <w:numId w:val="21"/>
        </w:numPr>
      </w:pPr>
      <w:r w:rsidRPr="003C7066">
        <w:t>War Termination</w:t>
      </w:r>
    </w:p>
    <w:p w:rsidR="000E6243" w:rsidRPr="003C7066" w:rsidRDefault="000E6243" w:rsidP="008A368E">
      <w:pPr>
        <w:numPr>
          <w:ilvl w:val="0"/>
          <w:numId w:val="20"/>
        </w:numPr>
        <w:ind w:left="1080"/>
      </w:pPr>
      <w:r w:rsidRPr="003C7066">
        <w:t>Kristopher Ramsay, “Settling it on the Field,” Journal of Conflict Resolution 52:6 (2008): 850-879.</w:t>
      </w:r>
    </w:p>
    <w:p w:rsidR="00CF5846" w:rsidRPr="003C7066" w:rsidRDefault="000E6243" w:rsidP="008A368E">
      <w:pPr>
        <w:numPr>
          <w:ilvl w:val="0"/>
          <w:numId w:val="20"/>
        </w:numPr>
        <w:ind w:left="1080"/>
        <w:jc w:val="both"/>
        <w:rPr>
          <w:rFonts w:cs="Times New Roman"/>
        </w:rPr>
      </w:pPr>
      <w:r w:rsidRPr="003C7066">
        <w:rPr>
          <w:rFonts w:cs="Times New Roman"/>
        </w:rPr>
        <w:t xml:space="preserve">James </w:t>
      </w:r>
      <w:proofErr w:type="spellStart"/>
      <w:r w:rsidRPr="003C7066">
        <w:rPr>
          <w:rFonts w:cs="Times New Roman"/>
        </w:rPr>
        <w:t>Fearon</w:t>
      </w:r>
      <w:proofErr w:type="spellEnd"/>
      <w:r w:rsidRPr="003C7066">
        <w:rPr>
          <w:rFonts w:cs="Times New Roman"/>
        </w:rPr>
        <w:t>, “Fighting Rather Than Bargaining” (2007)</w:t>
      </w:r>
    </w:p>
    <w:p w:rsidR="000E6243" w:rsidRPr="003C7066" w:rsidRDefault="00CF5846" w:rsidP="008A368E">
      <w:pPr>
        <w:numPr>
          <w:ilvl w:val="0"/>
          <w:numId w:val="20"/>
        </w:numPr>
        <w:ind w:left="1080"/>
        <w:jc w:val="both"/>
        <w:rPr>
          <w:rFonts w:cs="Times New Roman"/>
        </w:rPr>
      </w:pPr>
      <w:r w:rsidRPr="003C7066">
        <w:t>C.R. Mitchell and Michael Nicholson, "Rational Models and the Ending of Wars." Journal of Conflict Resolution 27 (September 1983): 495-520.</w:t>
      </w:r>
    </w:p>
    <w:p w:rsidR="00096C9D" w:rsidRPr="003C7066" w:rsidRDefault="00096C9D" w:rsidP="008A368E">
      <w:pPr>
        <w:numPr>
          <w:ilvl w:val="0"/>
          <w:numId w:val="20"/>
        </w:numPr>
        <w:ind w:left="1080"/>
      </w:pPr>
      <w:r w:rsidRPr="003C7066">
        <w:rPr>
          <w:rFonts w:ascii="TimesNewRoman" w:hAnsi="TimesNewRoman"/>
          <w:color w:val="000000"/>
        </w:rPr>
        <w:t>[OPTIONAL] Paul Pillar, Negotiating Peace: War Termination as a Bargaining Process. Princeton: Princeton University Press, 1983</w:t>
      </w:r>
    </w:p>
    <w:p w:rsidR="004D0453" w:rsidRPr="003C7066" w:rsidRDefault="004D0453" w:rsidP="006A4534">
      <w:pPr>
        <w:rPr>
          <w:b/>
        </w:rPr>
      </w:pPr>
    </w:p>
    <w:p w:rsidR="00F852EE" w:rsidRPr="003C7066" w:rsidRDefault="00F852EE" w:rsidP="006A4534">
      <w:pPr>
        <w:rPr>
          <w:b/>
        </w:rPr>
      </w:pPr>
    </w:p>
    <w:p w:rsidR="000E6243" w:rsidRPr="003C7066" w:rsidRDefault="0014320B" w:rsidP="000E6243">
      <w:r w:rsidRPr="003C7066">
        <w:rPr>
          <w:u w:val="single"/>
        </w:rPr>
        <w:t>Week 6 (February 25, 2015)</w:t>
      </w:r>
      <w:r w:rsidRPr="003C7066">
        <w:t>:</w:t>
      </w:r>
      <w:r w:rsidRPr="003C7066">
        <w:rPr>
          <w:b/>
          <w:i/>
        </w:rPr>
        <w:t xml:space="preserve"> </w:t>
      </w:r>
      <w:r w:rsidRPr="003C7066">
        <w:t xml:space="preserve"> </w:t>
      </w:r>
      <w:r w:rsidR="000E6243" w:rsidRPr="003C7066">
        <w:rPr>
          <w:b/>
          <w:i/>
        </w:rPr>
        <w:t>Security Institutions</w:t>
      </w:r>
    </w:p>
    <w:p w:rsidR="00C90BB2" w:rsidRDefault="00C90BB2" w:rsidP="00C90BB2">
      <w:pPr>
        <w:rPr>
          <w:i/>
        </w:rPr>
      </w:pPr>
      <w:r>
        <w:rPr>
          <w:i/>
        </w:rPr>
        <w:t>Issue Paper:  Isabella</w:t>
      </w:r>
    </w:p>
    <w:p w:rsidR="00C90BB2" w:rsidRDefault="00C90BB2" w:rsidP="00C90BB2"/>
    <w:p w:rsidR="000E6243" w:rsidRPr="003C7066" w:rsidRDefault="000E6243" w:rsidP="008A368E">
      <w:pPr>
        <w:numPr>
          <w:ilvl w:val="1"/>
          <w:numId w:val="4"/>
        </w:numPr>
        <w:tabs>
          <w:tab w:val="clear" w:pos="1800"/>
          <w:tab w:val="num" w:pos="1080"/>
        </w:tabs>
        <w:ind w:left="1080"/>
      </w:pPr>
      <w:r w:rsidRPr="003C7066">
        <w:t>Paul Schroeder (1976)</w:t>
      </w:r>
    </w:p>
    <w:p w:rsidR="000E6243" w:rsidRPr="003C7066" w:rsidRDefault="000E6243" w:rsidP="008A368E">
      <w:pPr>
        <w:numPr>
          <w:ilvl w:val="1"/>
          <w:numId w:val="4"/>
        </w:numPr>
        <w:tabs>
          <w:tab w:val="clear" w:pos="1800"/>
          <w:tab w:val="num" w:pos="1080"/>
        </w:tabs>
        <w:ind w:left="1080"/>
      </w:pPr>
      <w:r w:rsidRPr="003C7066">
        <w:t xml:space="preserve">Celeste </w:t>
      </w:r>
      <w:proofErr w:type="spellStart"/>
      <w:r w:rsidRPr="003C7066">
        <w:t>Wallander</w:t>
      </w:r>
      <w:proofErr w:type="spellEnd"/>
      <w:r w:rsidRPr="003C7066">
        <w:t xml:space="preserve"> and Robert </w:t>
      </w:r>
      <w:proofErr w:type="spellStart"/>
      <w:r w:rsidRPr="003C7066">
        <w:t>Keohane</w:t>
      </w:r>
      <w:proofErr w:type="spellEnd"/>
      <w:r w:rsidRPr="003C7066">
        <w:t xml:space="preserve"> (1999)</w:t>
      </w:r>
    </w:p>
    <w:p w:rsidR="000E6243" w:rsidRPr="003C7066" w:rsidRDefault="000E6243" w:rsidP="008A368E">
      <w:pPr>
        <w:numPr>
          <w:ilvl w:val="1"/>
          <w:numId w:val="4"/>
        </w:numPr>
        <w:tabs>
          <w:tab w:val="clear" w:pos="1800"/>
          <w:tab w:val="num" w:pos="1080"/>
        </w:tabs>
        <w:ind w:left="1080"/>
      </w:pPr>
      <w:r w:rsidRPr="003C7066">
        <w:t xml:space="preserve">David. H. </w:t>
      </w:r>
      <w:proofErr w:type="spellStart"/>
      <w:r w:rsidRPr="003C7066">
        <w:t>Bearce</w:t>
      </w:r>
      <w:proofErr w:type="spellEnd"/>
      <w:r w:rsidRPr="003C7066">
        <w:t xml:space="preserve">, Kristen M. Flanagan, and Katharine M. </w:t>
      </w:r>
      <w:proofErr w:type="spellStart"/>
      <w:r w:rsidRPr="003C7066">
        <w:t>Floros</w:t>
      </w:r>
      <w:proofErr w:type="spellEnd"/>
      <w:r w:rsidRPr="003C7066">
        <w:t xml:space="preserve">. “Internal Information, Alliances, and Military Conflict among Member-States,”  </w:t>
      </w:r>
      <w:hyperlink r:id="rId8" w:history="1">
        <w:r w:rsidRPr="003C7066">
          <w:rPr>
            <w:rStyle w:val="Hyperlink"/>
            <w:i/>
          </w:rPr>
          <w:t>International Organization</w:t>
        </w:r>
      </w:hyperlink>
      <w:r w:rsidRPr="003C7066">
        <w:t xml:space="preserve"> 60, 3 (2006): 595-625 </w:t>
      </w:r>
    </w:p>
    <w:p w:rsidR="000E6243" w:rsidRPr="003C7066" w:rsidRDefault="000E6243" w:rsidP="008A368E">
      <w:pPr>
        <w:numPr>
          <w:ilvl w:val="1"/>
          <w:numId w:val="4"/>
        </w:numPr>
        <w:tabs>
          <w:tab w:val="clear" w:pos="1800"/>
          <w:tab w:val="num" w:pos="1080"/>
        </w:tabs>
        <w:ind w:left="1080"/>
      </w:pPr>
      <w:bookmarkStart w:id="0" w:name="Scraps_of_Paper?"/>
      <w:r w:rsidRPr="003C7066">
        <w:t xml:space="preserve">Virginia </w:t>
      </w:r>
      <w:proofErr w:type="spellStart"/>
      <w:r w:rsidRPr="003C7066">
        <w:t>Fortna</w:t>
      </w:r>
      <w:proofErr w:type="spellEnd"/>
      <w:r w:rsidRPr="003C7066">
        <w:t xml:space="preserve">, “Scraps of Paper? </w:t>
      </w:r>
      <w:bookmarkEnd w:id="0"/>
      <w:r w:rsidRPr="003C7066">
        <w:t xml:space="preserve">Agreements and the Durability of Peace,” </w:t>
      </w:r>
      <w:r w:rsidRPr="003C7066">
        <w:rPr>
          <w:i/>
          <w:iCs/>
        </w:rPr>
        <w:t>International Organization</w:t>
      </w:r>
      <w:r w:rsidRPr="003C7066">
        <w:t xml:space="preserve"> 57:2 (2003): 337-372. </w:t>
      </w:r>
    </w:p>
    <w:p w:rsidR="000E6243" w:rsidRPr="003C7066" w:rsidRDefault="000E6243" w:rsidP="008A368E">
      <w:pPr>
        <w:numPr>
          <w:ilvl w:val="0"/>
          <w:numId w:val="4"/>
        </w:numPr>
      </w:pPr>
      <w:r w:rsidRPr="003C7066">
        <w:t xml:space="preserve">Brett Ashley Leeds, “Alliance Reliability in Times of War: Explaining State Decisions to Violate Treaties,” </w:t>
      </w:r>
      <w:r w:rsidRPr="003C7066">
        <w:rPr>
          <w:i/>
        </w:rPr>
        <w:t>International Organization</w:t>
      </w:r>
      <w:r w:rsidRPr="003C7066">
        <w:t xml:space="preserve"> 57(2003): 801-827.</w:t>
      </w:r>
    </w:p>
    <w:p w:rsidR="000E6243" w:rsidRPr="003C7066" w:rsidRDefault="000E6243" w:rsidP="008A368E">
      <w:pPr>
        <w:pStyle w:val="ListParagraph"/>
        <w:numPr>
          <w:ilvl w:val="0"/>
          <w:numId w:val="9"/>
        </w:numPr>
      </w:pPr>
      <w:r w:rsidRPr="003C7066">
        <w:t xml:space="preserve">John </w:t>
      </w:r>
      <w:proofErr w:type="spellStart"/>
      <w:r w:rsidRPr="003C7066">
        <w:t>Ikenberry</w:t>
      </w:r>
      <w:proofErr w:type="spellEnd"/>
      <w:r w:rsidRPr="003C7066">
        <w:t xml:space="preserve">. </w:t>
      </w:r>
      <w:r w:rsidRPr="003C7066">
        <w:rPr>
          <w:i/>
        </w:rPr>
        <w:t>After Victory</w:t>
      </w:r>
      <w:r w:rsidR="000A63A3" w:rsidRPr="003C7066">
        <w:t xml:space="preserve">. </w:t>
      </w:r>
      <w:proofErr w:type="spellStart"/>
      <w:r w:rsidR="000A63A3" w:rsidRPr="003C7066">
        <w:t>Ch</w:t>
      </w:r>
      <w:r w:rsidR="00B66190" w:rsidRPr="003C7066">
        <w:t>pt</w:t>
      </w:r>
      <w:r w:rsidR="000A63A3" w:rsidRPr="003C7066">
        <w:t>s</w:t>
      </w:r>
      <w:proofErr w:type="spellEnd"/>
      <w:r w:rsidR="000A63A3" w:rsidRPr="003C7066">
        <w:t>. 1-2 and a case study chapter.</w:t>
      </w:r>
    </w:p>
    <w:p w:rsidR="00CE6A0B" w:rsidRPr="003C7066" w:rsidRDefault="00CE6A0B" w:rsidP="006A4534">
      <w:pPr>
        <w:rPr>
          <w:b/>
        </w:rPr>
      </w:pPr>
    </w:p>
    <w:p w:rsidR="002C2576" w:rsidRPr="003C7066" w:rsidRDefault="002C2576" w:rsidP="00451CEB">
      <w:pPr>
        <w:rPr>
          <w:b/>
          <w:i/>
          <w:u w:val="single"/>
        </w:rPr>
      </w:pPr>
    </w:p>
    <w:p w:rsidR="000E6243" w:rsidRPr="003C7066" w:rsidRDefault="0019734F" w:rsidP="000E6243">
      <w:pPr>
        <w:rPr>
          <w:b/>
          <w:i/>
        </w:rPr>
      </w:pPr>
      <w:r>
        <w:rPr>
          <w:u w:val="single"/>
        </w:rPr>
        <w:t>Week 7 (</w:t>
      </w:r>
      <w:r w:rsidR="001460CF" w:rsidRPr="003C7066">
        <w:rPr>
          <w:u w:val="single"/>
        </w:rPr>
        <w:t>March 4, 2015)</w:t>
      </w:r>
      <w:r w:rsidR="001460CF" w:rsidRPr="003C7066">
        <w:t>:</w:t>
      </w:r>
      <w:r w:rsidR="001460CF" w:rsidRPr="003C7066">
        <w:rPr>
          <w:b/>
          <w:i/>
        </w:rPr>
        <w:t xml:space="preserve">  </w:t>
      </w:r>
      <w:r w:rsidR="000E6243" w:rsidRPr="003C7066">
        <w:rPr>
          <w:b/>
          <w:i/>
        </w:rPr>
        <w:t>Democratic Peace Theory</w:t>
      </w:r>
    </w:p>
    <w:p w:rsidR="00C90BB2" w:rsidRDefault="00C90BB2" w:rsidP="00C90BB2">
      <w:pPr>
        <w:rPr>
          <w:i/>
        </w:rPr>
      </w:pPr>
      <w:r>
        <w:rPr>
          <w:i/>
        </w:rPr>
        <w:t>Issue Paper:  Yihao</w:t>
      </w:r>
    </w:p>
    <w:p w:rsidR="00C90BB2" w:rsidRDefault="00C90BB2" w:rsidP="00C90BB2"/>
    <w:p w:rsidR="004345E8" w:rsidRDefault="004345E8" w:rsidP="00C90BB2">
      <w:r w:rsidRPr="004345E8">
        <w:t xml:space="preserve">A. </w:t>
      </w:r>
      <w:proofErr w:type="spellStart"/>
      <w:r w:rsidRPr="004345E8">
        <w:t>Moravcsik</w:t>
      </w:r>
      <w:proofErr w:type="spellEnd"/>
      <w:r w:rsidRPr="004345E8">
        <w:t>, "Taking Preferences Seriously: A Liberal Theory of International Politics,” International Organization 51:4 (1997), pp. 513-554.</w:t>
      </w:r>
    </w:p>
    <w:p w:rsidR="004345E8" w:rsidRDefault="004345E8" w:rsidP="00C90BB2"/>
    <w:p w:rsidR="000E6243" w:rsidRPr="003C7066" w:rsidRDefault="000E6243" w:rsidP="008A368E">
      <w:pPr>
        <w:pStyle w:val="ListParagraph"/>
        <w:numPr>
          <w:ilvl w:val="0"/>
          <w:numId w:val="19"/>
        </w:numPr>
      </w:pPr>
      <w:r w:rsidRPr="003C7066">
        <w:t>For</w:t>
      </w:r>
    </w:p>
    <w:p w:rsidR="000E6243" w:rsidRPr="003C7066" w:rsidRDefault="000E6243" w:rsidP="008A368E">
      <w:pPr>
        <w:pStyle w:val="ListParagraph"/>
        <w:numPr>
          <w:ilvl w:val="0"/>
          <w:numId w:val="16"/>
        </w:numPr>
      </w:pPr>
      <w:r w:rsidRPr="003C7066">
        <w:t>Michael Doyle, "Liberalism and World Politics," American Political Science Review, Vol. 80, No. 4, (December 1986), pp. 1151-1169.</w:t>
      </w:r>
    </w:p>
    <w:p w:rsidR="000E6243" w:rsidRPr="003C7066" w:rsidRDefault="000E6243" w:rsidP="008A368E">
      <w:pPr>
        <w:pStyle w:val="ListParagraph"/>
        <w:numPr>
          <w:ilvl w:val="0"/>
          <w:numId w:val="16"/>
        </w:numPr>
      </w:pPr>
      <w:r w:rsidRPr="003C7066">
        <w:t xml:space="preserve">Bruce </w:t>
      </w:r>
      <w:proofErr w:type="spellStart"/>
      <w:r w:rsidRPr="003C7066">
        <w:t>Russett</w:t>
      </w:r>
      <w:proofErr w:type="spellEnd"/>
      <w:r w:rsidRPr="003C7066">
        <w:t xml:space="preserve"> and </w:t>
      </w:r>
      <w:proofErr w:type="spellStart"/>
      <w:r w:rsidRPr="003C7066">
        <w:t>Zeev</w:t>
      </w:r>
      <w:proofErr w:type="spellEnd"/>
      <w:r w:rsidRPr="003C7066">
        <w:t xml:space="preserve"> </w:t>
      </w:r>
      <w:proofErr w:type="spellStart"/>
      <w:r w:rsidRPr="003C7066">
        <w:t>Maoz</w:t>
      </w:r>
      <w:proofErr w:type="spellEnd"/>
      <w:r w:rsidRPr="003C7066">
        <w:t>, “Normative and Structural Causes of the Democratic Peace, 1946-1986,” American Political Science Review, 87, 3, (1993):624-638.</w:t>
      </w:r>
    </w:p>
    <w:p w:rsidR="00B831A5" w:rsidRPr="003C7066" w:rsidRDefault="00B831A5" w:rsidP="008A368E">
      <w:pPr>
        <w:pStyle w:val="ListParagraph"/>
        <w:numPr>
          <w:ilvl w:val="0"/>
          <w:numId w:val="16"/>
        </w:numPr>
      </w:pPr>
      <w:r>
        <w:t xml:space="preserve">[OPTIONAL]  </w:t>
      </w:r>
      <w:r w:rsidRPr="003C7066">
        <w:t>John M. Owen, "How Liberalism Produces Democratic Peace," International Security, 19:2 (Fall 1994), pp. 50-86.</w:t>
      </w:r>
    </w:p>
    <w:p w:rsidR="000E6243" w:rsidRPr="003C7066" w:rsidRDefault="000E6243" w:rsidP="000E6243"/>
    <w:p w:rsidR="000E6243" w:rsidRPr="003C7066" w:rsidRDefault="000E6243" w:rsidP="008A368E">
      <w:pPr>
        <w:pStyle w:val="ListParagraph"/>
        <w:numPr>
          <w:ilvl w:val="0"/>
          <w:numId w:val="19"/>
        </w:numPr>
      </w:pPr>
      <w:r w:rsidRPr="003C7066">
        <w:t>Against</w:t>
      </w:r>
    </w:p>
    <w:p w:rsidR="000E6243" w:rsidRPr="003C7066" w:rsidRDefault="000E6243" w:rsidP="008A368E">
      <w:pPr>
        <w:pStyle w:val="ListParagraph"/>
        <w:numPr>
          <w:ilvl w:val="0"/>
          <w:numId w:val="16"/>
        </w:numPr>
        <w:rPr>
          <w:b/>
        </w:rPr>
      </w:pPr>
      <w:r w:rsidRPr="003C7066">
        <w:rPr>
          <w:rFonts w:cs="Times New Roman"/>
          <w:color w:val="000000"/>
        </w:rPr>
        <w:t xml:space="preserve">Sebastian </w:t>
      </w:r>
      <w:proofErr w:type="spellStart"/>
      <w:r w:rsidRPr="003C7066">
        <w:rPr>
          <w:rFonts w:cs="Times New Roman"/>
          <w:color w:val="000000"/>
        </w:rPr>
        <w:t>Rosato</w:t>
      </w:r>
      <w:proofErr w:type="spellEnd"/>
      <w:r w:rsidRPr="003C7066">
        <w:rPr>
          <w:rFonts w:cs="Times New Roman"/>
          <w:color w:val="000000"/>
        </w:rPr>
        <w:t>, “The Flawed Logic of Democratic Peace Theory,” American Political Science Review 97 (2003): 585-602.</w:t>
      </w:r>
    </w:p>
    <w:p w:rsidR="000E6243" w:rsidRPr="003C7066" w:rsidRDefault="000E6243" w:rsidP="008A368E">
      <w:pPr>
        <w:pStyle w:val="ListParagraph"/>
        <w:numPr>
          <w:ilvl w:val="0"/>
          <w:numId w:val="16"/>
        </w:numPr>
        <w:rPr>
          <w:b/>
        </w:rPr>
      </w:pPr>
      <w:r w:rsidRPr="003C7066">
        <w:rPr>
          <w:rFonts w:cs="Times New Roman"/>
          <w:color w:val="000000"/>
        </w:rPr>
        <w:lastRenderedPageBreak/>
        <w:t xml:space="preserve">David </w:t>
      </w:r>
      <w:proofErr w:type="spellStart"/>
      <w:r w:rsidRPr="003C7066">
        <w:rPr>
          <w:rFonts w:cs="Times New Roman"/>
          <w:color w:val="000000"/>
        </w:rPr>
        <w:t>Kinsella</w:t>
      </w:r>
      <w:proofErr w:type="spellEnd"/>
      <w:r w:rsidRPr="003C7066">
        <w:rPr>
          <w:rFonts w:cs="Times New Roman"/>
          <w:color w:val="000000"/>
        </w:rPr>
        <w:t>, “No Rest for the Democratic Peace,” American Political</w:t>
      </w:r>
      <w:r w:rsidRPr="003C7066">
        <w:rPr>
          <w:rFonts w:cs="Times New Roman"/>
          <w:color w:val="000000"/>
        </w:rPr>
        <w:br/>
        <w:t>Science Review 99 (2005): 453-457.</w:t>
      </w:r>
    </w:p>
    <w:p w:rsidR="000E6243" w:rsidRPr="003C7066" w:rsidRDefault="00B831A5" w:rsidP="008A368E">
      <w:pPr>
        <w:pStyle w:val="ListParagraph"/>
        <w:numPr>
          <w:ilvl w:val="0"/>
          <w:numId w:val="16"/>
        </w:numPr>
        <w:rPr>
          <w:b/>
        </w:rPr>
      </w:pPr>
      <w:r>
        <w:rPr>
          <w:rFonts w:cs="Times New Roman"/>
          <w:color w:val="000000"/>
        </w:rPr>
        <w:t xml:space="preserve">[OPTIONAL]  </w:t>
      </w:r>
      <w:proofErr w:type="spellStart"/>
      <w:r w:rsidR="000E6243" w:rsidRPr="003C7066">
        <w:rPr>
          <w:rFonts w:cs="Times New Roman"/>
          <w:color w:val="000000"/>
        </w:rPr>
        <w:t>Branislav</w:t>
      </w:r>
      <w:proofErr w:type="spellEnd"/>
      <w:r w:rsidR="000E6243" w:rsidRPr="003C7066">
        <w:rPr>
          <w:rFonts w:cs="Times New Roman"/>
          <w:color w:val="000000"/>
        </w:rPr>
        <w:t xml:space="preserve"> L. </w:t>
      </w:r>
      <w:proofErr w:type="spellStart"/>
      <w:r w:rsidR="000E6243" w:rsidRPr="003C7066">
        <w:rPr>
          <w:rFonts w:cs="Times New Roman"/>
          <w:color w:val="000000"/>
        </w:rPr>
        <w:t>Slantichev</w:t>
      </w:r>
      <w:proofErr w:type="spellEnd"/>
      <w:r w:rsidR="000E6243" w:rsidRPr="003C7066">
        <w:rPr>
          <w:rFonts w:cs="Times New Roman"/>
          <w:color w:val="000000"/>
        </w:rPr>
        <w:t xml:space="preserve">, Anna </w:t>
      </w:r>
      <w:proofErr w:type="spellStart"/>
      <w:r w:rsidR="000E6243" w:rsidRPr="003C7066">
        <w:rPr>
          <w:rFonts w:cs="Times New Roman"/>
          <w:color w:val="000000"/>
        </w:rPr>
        <w:t>Alexandrova</w:t>
      </w:r>
      <w:proofErr w:type="spellEnd"/>
      <w:r w:rsidR="000E6243" w:rsidRPr="003C7066">
        <w:rPr>
          <w:rFonts w:cs="Times New Roman"/>
          <w:color w:val="000000"/>
        </w:rPr>
        <w:t xml:space="preserve">, and Erik </w:t>
      </w:r>
      <w:proofErr w:type="spellStart"/>
      <w:r w:rsidR="000E6243" w:rsidRPr="003C7066">
        <w:rPr>
          <w:rFonts w:cs="Times New Roman"/>
          <w:color w:val="000000"/>
        </w:rPr>
        <w:t>Gartzke</w:t>
      </w:r>
      <w:proofErr w:type="spellEnd"/>
      <w:r w:rsidR="000E6243" w:rsidRPr="003C7066">
        <w:rPr>
          <w:rFonts w:cs="Times New Roman"/>
          <w:color w:val="000000"/>
        </w:rPr>
        <w:t>, “Probabilistic Causality, Selection Bias, and the Logic of the Democratic Peace,” American Political Science Review 99 (2005): 459-462.</w:t>
      </w:r>
    </w:p>
    <w:p w:rsidR="00B831A5" w:rsidRDefault="00B831A5" w:rsidP="00B831A5">
      <w:pPr>
        <w:pStyle w:val="ListParagraph"/>
        <w:rPr>
          <w:rFonts w:ascii="Garamond-Bold" w:hAnsi="Garamond-Bold"/>
          <w:b/>
          <w:i/>
          <w:color w:val="000000"/>
        </w:rPr>
      </w:pPr>
    </w:p>
    <w:p w:rsidR="000E6243" w:rsidRPr="00B831A5" w:rsidRDefault="00B831A5" w:rsidP="008A368E">
      <w:pPr>
        <w:pStyle w:val="ListParagraph"/>
        <w:numPr>
          <w:ilvl w:val="0"/>
          <w:numId w:val="19"/>
        </w:numPr>
        <w:rPr>
          <w:rFonts w:ascii="Garamond-Bold" w:hAnsi="Garamond-Bold"/>
          <w:color w:val="000000"/>
        </w:rPr>
      </w:pPr>
      <w:r>
        <w:rPr>
          <w:rFonts w:ascii="Garamond-Bold" w:hAnsi="Garamond-Bold"/>
          <w:color w:val="000000"/>
        </w:rPr>
        <w:t>Democracies and Military Power</w:t>
      </w:r>
    </w:p>
    <w:p w:rsidR="00B831A5" w:rsidRDefault="00B831A5" w:rsidP="008A368E">
      <w:pPr>
        <w:pStyle w:val="ListParagraph"/>
        <w:numPr>
          <w:ilvl w:val="0"/>
          <w:numId w:val="16"/>
        </w:numPr>
      </w:pPr>
      <w:r w:rsidRPr="003C7066">
        <w:t>Edward D. Mansfield and Jack Snyder, "Democratization and the Danger of War," International Security Vol. 20, No. 1, (Summer 1995), pp. 5-38.</w:t>
      </w:r>
    </w:p>
    <w:p w:rsidR="00B831A5" w:rsidRDefault="00B831A5" w:rsidP="008A368E">
      <w:pPr>
        <w:pStyle w:val="ListParagraph"/>
        <w:numPr>
          <w:ilvl w:val="0"/>
          <w:numId w:val="16"/>
        </w:numPr>
      </w:pPr>
      <w:r w:rsidRPr="003C7066">
        <w:t xml:space="preserve">Kenneth Schultz and Barry </w:t>
      </w:r>
      <w:proofErr w:type="spellStart"/>
      <w:r w:rsidRPr="003C7066">
        <w:t>Weingast</w:t>
      </w:r>
      <w:proofErr w:type="spellEnd"/>
      <w:r w:rsidRPr="003C7066">
        <w:t>, "The Democratic Advantage: The Institutional Sources of State Power in International Competition," International Organization 57 (Winter 2003): 3-42.</w:t>
      </w:r>
    </w:p>
    <w:p w:rsidR="00B831A5" w:rsidRDefault="00B831A5" w:rsidP="008A368E">
      <w:pPr>
        <w:pStyle w:val="ListParagraph"/>
        <w:numPr>
          <w:ilvl w:val="0"/>
          <w:numId w:val="16"/>
        </w:numPr>
      </w:pPr>
      <w:r w:rsidRPr="003C7066">
        <w:t xml:space="preserve">James </w:t>
      </w:r>
      <w:proofErr w:type="spellStart"/>
      <w:r w:rsidRPr="003C7066">
        <w:t>Fearon</w:t>
      </w:r>
      <w:proofErr w:type="spellEnd"/>
      <w:r w:rsidRPr="003C7066">
        <w:t>, “Domestic Political Audiences and the Escalation of International Disputes,” American Political Science Review, 88, 3 (1994):577-592.</w:t>
      </w:r>
    </w:p>
    <w:p w:rsidR="001B0AA3" w:rsidRPr="003C7066" w:rsidRDefault="001B0AA3" w:rsidP="008A368E">
      <w:pPr>
        <w:pStyle w:val="ListParagraph"/>
        <w:numPr>
          <w:ilvl w:val="0"/>
          <w:numId w:val="16"/>
        </w:numPr>
      </w:pPr>
      <w:r>
        <w:t xml:space="preserve">[OPTIONAL] </w:t>
      </w:r>
      <w:r w:rsidRPr="003C7066">
        <w:t>Stephen Rosen, “Military Effectiveness: Why Society Matters,” International Security 19 (Spring 1995): 5-31.</w:t>
      </w:r>
    </w:p>
    <w:p w:rsidR="00785EE9" w:rsidRDefault="00785EE9" w:rsidP="00451CEB">
      <w:pPr>
        <w:rPr>
          <w:b/>
          <w:i/>
        </w:rPr>
      </w:pPr>
    </w:p>
    <w:p w:rsidR="000D5621" w:rsidRPr="003C7066" w:rsidRDefault="000D5621" w:rsidP="00451CEB">
      <w:pPr>
        <w:rPr>
          <w:b/>
          <w:i/>
        </w:rPr>
      </w:pPr>
    </w:p>
    <w:p w:rsidR="000E6243" w:rsidRPr="003C7066" w:rsidRDefault="00785EE9" w:rsidP="000E6243">
      <w:pPr>
        <w:rPr>
          <w:b/>
          <w:i/>
        </w:rPr>
      </w:pPr>
      <w:r w:rsidRPr="003C7066">
        <w:rPr>
          <w:u w:val="single"/>
        </w:rPr>
        <w:t>Week 8: March 11, 2015</w:t>
      </w:r>
      <w:r w:rsidRPr="003C7066">
        <w:t xml:space="preserve">:  </w:t>
      </w:r>
      <w:r w:rsidR="00933163">
        <w:rPr>
          <w:rFonts w:ascii="Garamond-Bold" w:hAnsi="Garamond-Bold"/>
          <w:b/>
          <w:i/>
          <w:color w:val="000000"/>
        </w:rPr>
        <w:t>China</w:t>
      </w:r>
    </w:p>
    <w:p w:rsidR="00C90BB2" w:rsidRDefault="00C90BB2" w:rsidP="00C90BB2">
      <w:pPr>
        <w:rPr>
          <w:i/>
        </w:rPr>
      </w:pPr>
      <w:r>
        <w:rPr>
          <w:i/>
        </w:rPr>
        <w:t xml:space="preserve">Issue Paper:  </w:t>
      </w:r>
      <w:proofErr w:type="spellStart"/>
      <w:r w:rsidR="000244F1" w:rsidRPr="009253CC">
        <w:rPr>
          <w:i/>
        </w:rPr>
        <w:t>Luuk</w:t>
      </w:r>
      <w:proofErr w:type="spellEnd"/>
    </w:p>
    <w:p w:rsidR="00933163" w:rsidRDefault="00933163" w:rsidP="00785EE9"/>
    <w:p w:rsidR="00543F4A" w:rsidRPr="00543F4A" w:rsidRDefault="00543F4A" w:rsidP="008A368E">
      <w:pPr>
        <w:pStyle w:val="ListParagraph"/>
        <w:numPr>
          <w:ilvl w:val="0"/>
          <w:numId w:val="31"/>
        </w:numPr>
      </w:pPr>
      <w:r w:rsidRPr="00543F4A">
        <w:rPr>
          <w:rFonts w:eastAsia="Calibri" w:cs="Times New Roman"/>
        </w:rPr>
        <w:t>A. Johnston,</w:t>
      </w:r>
      <w:r w:rsidRPr="00543F4A">
        <w:rPr>
          <w:rFonts w:eastAsia="Calibri" w:cs="Times New Roman"/>
          <w:i/>
        </w:rPr>
        <w:t xml:space="preserve"> “Thinking About Strategic Culture,” International Security, Vol. 19, No. 4, pp. 32-65.</w:t>
      </w:r>
    </w:p>
    <w:p w:rsidR="00D6341D" w:rsidRDefault="00D6341D" w:rsidP="008A368E">
      <w:pPr>
        <w:pStyle w:val="ListParagraph"/>
        <w:numPr>
          <w:ilvl w:val="0"/>
          <w:numId w:val="31"/>
        </w:numPr>
      </w:pPr>
      <w:r>
        <w:t xml:space="preserve">M. Taylor </w:t>
      </w:r>
      <w:proofErr w:type="spellStart"/>
      <w:r>
        <w:t>Fravel</w:t>
      </w:r>
      <w:proofErr w:type="spellEnd"/>
      <w:r>
        <w:t>, “China’s Strategy in the South China Sea,” Contemporary Southeast Asia, Vol. 33, No. 3 (December 2011), pp. 292-319</w:t>
      </w:r>
    </w:p>
    <w:p w:rsidR="00D6341D" w:rsidRPr="006013AF" w:rsidRDefault="00D6341D" w:rsidP="008A368E">
      <w:pPr>
        <w:pStyle w:val="ListParagraph"/>
        <w:numPr>
          <w:ilvl w:val="0"/>
          <w:numId w:val="31"/>
        </w:numPr>
        <w:rPr>
          <w:rFonts w:cs="Times New Roman"/>
          <w:szCs w:val="24"/>
        </w:rPr>
      </w:pPr>
      <w:r w:rsidRPr="006013AF">
        <w:rPr>
          <w:rFonts w:cs="Times New Roman"/>
          <w:szCs w:val="24"/>
        </w:rPr>
        <w:t xml:space="preserve">Thomas J. Christensen, “Fostering Stability or Creating a Monster:  China’s Rise and U.S. Strategy Toward East Asia,” </w:t>
      </w:r>
      <w:r w:rsidRPr="006013AF">
        <w:rPr>
          <w:rFonts w:cs="Times New Roman"/>
          <w:i/>
          <w:szCs w:val="24"/>
        </w:rPr>
        <w:t>International Security</w:t>
      </w:r>
      <w:r w:rsidRPr="006013AF">
        <w:rPr>
          <w:rFonts w:cs="Times New Roman"/>
          <w:szCs w:val="24"/>
        </w:rPr>
        <w:t xml:space="preserve"> Vol. 31, No. 1 (Summer 2006)</w:t>
      </w:r>
    </w:p>
    <w:p w:rsidR="00D6341D" w:rsidRPr="006013AF" w:rsidRDefault="00D6341D" w:rsidP="008A368E">
      <w:pPr>
        <w:pStyle w:val="ListParagraph"/>
        <w:numPr>
          <w:ilvl w:val="0"/>
          <w:numId w:val="31"/>
        </w:numPr>
        <w:rPr>
          <w:rFonts w:cs="Times New Roman"/>
          <w:szCs w:val="24"/>
        </w:rPr>
      </w:pPr>
      <w:r w:rsidRPr="006013AF">
        <w:rPr>
          <w:rFonts w:cs="Times New Roman"/>
          <w:szCs w:val="24"/>
        </w:rPr>
        <w:t xml:space="preserve">David </w:t>
      </w:r>
      <w:proofErr w:type="spellStart"/>
      <w:r w:rsidRPr="006013AF">
        <w:rPr>
          <w:rFonts w:cs="Times New Roman"/>
          <w:szCs w:val="24"/>
        </w:rPr>
        <w:t>Shambaugh</w:t>
      </w:r>
      <w:proofErr w:type="spellEnd"/>
      <w:r w:rsidRPr="006013AF">
        <w:rPr>
          <w:rFonts w:cs="Times New Roman"/>
          <w:szCs w:val="24"/>
        </w:rPr>
        <w:t xml:space="preserve">, “China Engages Asia: Reshaping the Regional Order,” </w:t>
      </w:r>
      <w:r w:rsidRPr="006013AF">
        <w:rPr>
          <w:rFonts w:cs="Times New Roman"/>
          <w:i/>
          <w:szCs w:val="24"/>
        </w:rPr>
        <w:t>International Security</w:t>
      </w:r>
      <w:r w:rsidRPr="006013AF">
        <w:rPr>
          <w:rFonts w:cs="Times New Roman"/>
          <w:szCs w:val="24"/>
        </w:rPr>
        <w:t>, Vol. 29, No. 3 (Winter 2004/2005), pp. 78-85.</w:t>
      </w:r>
    </w:p>
    <w:p w:rsidR="006013AF" w:rsidRPr="006013AF" w:rsidRDefault="006013AF" w:rsidP="008A368E">
      <w:pPr>
        <w:pStyle w:val="ListParagraph"/>
        <w:numPr>
          <w:ilvl w:val="0"/>
          <w:numId w:val="31"/>
        </w:numPr>
        <w:rPr>
          <w:rFonts w:cs="Times New Roman"/>
          <w:szCs w:val="24"/>
        </w:rPr>
      </w:pPr>
      <w:proofErr w:type="spellStart"/>
      <w:r w:rsidRPr="006013AF">
        <w:rPr>
          <w:rFonts w:cs="Times New Roman"/>
          <w:szCs w:val="24"/>
        </w:rPr>
        <w:t>Zheng</w:t>
      </w:r>
      <w:proofErr w:type="spellEnd"/>
      <w:r w:rsidRPr="006013AF">
        <w:rPr>
          <w:rFonts w:cs="Times New Roman"/>
          <w:szCs w:val="24"/>
        </w:rPr>
        <w:t xml:space="preserve"> </w:t>
      </w:r>
      <w:proofErr w:type="spellStart"/>
      <w:r w:rsidRPr="006013AF">
        <w:rPr>
          <w:rFonts w:cs="Times New Roman"/>
          <w:szCs w:val="24"/>
        </w:rPr>
        <w:t>Bijian</w:t>
      </w:r>
      <w:proofErr w:type="spellEnd"/>
      <w:r w:rsidRPr="006013AF">
        <w:rPr>
          <w:rFonts w:cs="Times New Roman"/>
          <w:szCs w:val="24"/>
        </w:rPr>
        <w:t>, “China's ‘Peaceful Rise’ to Great-Power Status,” Foreign Affairs, Vol. 84, No. 5 (Sep/Oct 2005)</w:t>
      </w:r>
    </w:p>
    <w:p w:rsidR="006013AF" w:rsidRDefault="006013AF" w:rsidP="008A368E">
      <w:pPr>
        <w:pStyle w:val="ListParagraph"/>
        <w:numPr>
          <w:ilvl w:val="0"/>
          <w:numId w:val="31"/>
        </w:numPr>
      </w:pPr>
      <w:r>
        <w:t>Daniel Blumenthal, “What Happened to China’s Peaceful Rise?,” Foreign Policy, October 21, 2010</w:t>
      </w:r>
    </w:p>
    <w:p w:rsidR="006013AF" w:rsidRDefault="006013AF" w:rsidP="008A368E">
      <w:pPr>
        <w:pStyle w:val="ListParagraph"/>
        <w:numPr>
          <w:ilvl w:val="0"/>
          <w:numId w:val="31"/>
        </w:numPr>
      </w:pPr>
      <w:r>
        <w:t>Thomas J. Christensen, “The Advantages of an Assertive China: Responding to Beijing's Abrasive Diplomacy,” Foreign Affairs, Vol. 90, No. 2 (March-April 2011), pp. 54-67</w:t>
      </w:r>
    </w:p>
    <w:p w:rsidR="006013AF" w:rsidRDefault="006013AF" w:rsidP="008A368E">
      <w:pPr>
        <w:pStyle w:val="ListParagraph"/>
        <w:numPr>
          <w:ilvl w:val="0"/>
          <w:numId w:val="31"/>
        </w:numPr>
      </w:pPr>
      <w:r>
        <w:t xml:space="preserve">Wang </w:t>
      </w:r>
      <w:proofErr w:type="spellStart"/>
      <w:r>
        <w:t>Jisi</w:t>
      </w:r>
      <w:proofErr w:type="spellEnd"/>
      <w:r>
        <w:t>, “China’s Search for a Grand Strategy: A Rising Great Power finds its Way,” Foreign Affairs, Vol. 90, No. 2 (March/April 2011)</w:t>
      </w:r>
    </w:p>
    <w:p w:rsidR="00F828C1" w:rsidRDefault="00F828C1" w:rsidP="008A368E">
      <w:pPr>
        <w:pStyle w:val="ListParagraph"/>
        <w:numPr>
          <w:ilvl w:val="0"/>
          <w:numId w:val="31"/>
        </w:numPr>
      </w:pPr>
      <w:r>
        <w:t xml:space="preserve">Raymond </w:t>
      </w:r>
      <w:proofErr w:type="spellStart"/>
      <w:r>
        <w:t>Kuo</w:t>
      </w:r>
      <w:proofErr w:type="spellEnd"/>
      <w:r>
        <w:t>. “China’s Choice:  Multilateral-</w:t>
      </w:r>
      <w:proofErr w:type="spellStart"/>
      <w:r>
        <w:t>Lite</w:t>
      </w:r>
      <w:proofErr w:type="spellEnd"/>
      <w:r>
        <w:t xml:space="preserve"> Partnerships and Asian Security.”  </w:t>
      </w:r>
      <w:r w:rsidRPr="00F828C1">
        <w:rPr>
          <w:i/>
        </w:rPr>
        <w:t>Draft</w:t>
      </w:r>
      <w:r>
        <w:t xml:space="preserve"> </w:t>
      </w:r>
      <w:r>
        <w:rPr>
          <w:i/>
        </w:rPr>
        <w:t>article.</w:t>
      </w:r>
    </w:p>
    <w:p w:rsidR="006013AF" w:rsidRDefault="006013AF" w:rsidP="008A368E">
      <w:pPr>
        <w:pStyle w:val="ListParagraph"/>
        <w:numPr>
          <w:ilvl w:val="0"/>
          <w:numId w:val="31"/>
        </w:numPr>
      </w:pPr>
      <w:r>
        <w:t xml:space="preserve">[OPTIONAL]  David </w:t>
      </w:r>
      <w:proofErr w:type="spellStart"/>
      <w:r>
        <w:t>Shambaugh</w:t>
      </w:r>
      <w:proofErr w:type="spellEnd"/>
      <w:r>
        <w:t xml:space="preserve">, “The Illusion of Chinese Power”, The National Interest, June 25, 2014. </w:t>
      </w:r>
      <w:hyperlink r:id="rId9" w:history="1">
        <w:r w:rsidRPr="001007DE">
          <w:rPr>
            <w:rStyle w:val="Hyperlink"/>
          </w:rPr>
          <w:t>http://nationalinterest.org/feature/the-illusion-chinese-power-10739</w:t>
        </w:r>
      </w:hyperlink>
    </w:p>
    <w:p w:rsidR="00B35AE2" w:rsidRPr="003C7066" w:rsidRDefault="006013AF" w:rsidP="008A368E">
      <w:pPr>
        <w:pStyle w:val="ListParagraph"/>
        <w:numPr>
          <w:ilvl w:val="0"/>
          <w:numId w:val="31"/>
        </w:numPr>
      </w:pPr>
      <w:r>
        <w:t xml:space="preserve">[OPTIONAL]  </w:t>
      </w:r>
      <w:r w:rsidR="00B35AE2" w:rsidRPr="00B35AE2">
        <w:t>Avery Goldstein, “An Emerging China’s Emerging Grand Strategy: A Neo-</w:t>
      </w:r>
      <w:proofErr w:type="spellStart"/>
      <w:r w:rsidR="00B35AE2" w:rsidRPr="00B35AE2">
        <w:t>Bismarckian</w:t>
      </w:r>
      <w:proofErr w:type="spellEnd"/>
      <w:r w:rsidR="00B35AE2" w:rsidRPr="00B35AE2">
        <w:t xml:space="preserve"> Turn?” in G. John </w:t>
      </w:r>
      <w:proofErr w:type="spellStart"/>
      <w:r w:rsidR="00B35AE2" w:rsidRPr="00B35AE2">
        <w:t>Ikenberry</w:t>
      </w:r>
      <w:proofErr w:type="spellEnd"/>
      <w:r w:rsidR="00B35AE2" w:rsidRPr="00B35AE2">
        <w:t xml:space="preserve"> and Michael </w:t>
      </w:r>
      <w:proofErr w:type="spellStart"/>
      <w:r w:rsidR="00B35AE2" w:rsidRPr="00B35AE2">
        <w:t>Mastanduno</w:t>
      </w:r>
      <w:proofErr w:type="spellEnd"/>
      <w:r w:rsidR="00B35AE2" w:rsidRPr="00B35AE2">
        <w:t xml:space="preserve">, eds., </w:t>
      </w:r>
      <w:r w:rsidR="00B35AE2" w:rsidRPr="00B35AE2">
        <w:lastRenderedPageBreak/>
        <w:t>International Relations Theory and the Asia-Pacific (New York: Columbia University Press, 2003), pp. 57-106.</w:t>
      </w:r>
    </w:p>
    <w:p w:rsidR="00A9306B" w:rsidRDefault="00A9306B" w:rsidP="00785EE9">
      <w:pPr>
        <w:rPr>
          <w:u w:val="single"/>
        </w:rPr>
      </w:pPr>
    </w:p>
    <w:p w:rsidR="00A9306B" w:rsidRDefault="00A9306B" w:rsidP="00785EE9">
      <w:pPr>
        <w:rPr>
          <w:u w:val="single"/>
        </w:rPr>
      </w:pPr>
    </w:p>
    <w:p w:rsidR="00785EE9" w:rsidRPr="003C7066" w:rsidRDefault="00785EE9" w:rsidP="00785EE9">
      <w:pPr>
        <w:rPr>
          <w:b/>
          <w:i/>
        </w:rPr>
      </w:pPr>
      <w:r w:rsidRPr="003C7066">
        <w:rPr>
          <w:u w:val="single"/>
        </w:rPr>
        <w:t>March 18, 2015</w:t>
      </w:r>
      <w:r w:rsidR="000F29FB" w:rsidRPr="003C7066">
        <w:t>:</w:t>
      </w:r>
      <w:r w:rsidRPr="003C7066">
        <w:rPr>
          <w:b/>
          <w:i/>
        </w:rPr>
        <w:t xml:space="preserve">  No Class</w:t>
      </w:r>
    </w:p>
    <w:p w:rsidR="00785EE9" w:rsidRPr="003C7066" w:rsidRDefault="00785EE9" w:rsidP="00785EE9">
      <w:pPr>
        <w:rPr>
          <w:b/>
          <w:i/>
        </w:rPr>
      </w:pPr>
    </w:p>
    <w:p w:rsidR="00315A02" w:rsidRPr="003C7066" w:rsidRDefault="00315A02" w:rsidP="00785EE9">
      <w:pPr>
        <w:rPr>
          <w:b/>
          <w:i/>
        </w:rPr>
      </w:pPr>
    </w:p>
    <w:p w:rsidR="000E6243" w:rsidRPr="003C7066" w:rsidRDefault="00785EE9" w:rsidP="000E6243">
      <w:r w:rsidRPr="003C7066">
        <w:rPr>
          <w:u w:val="single"/>
        </w:rPr>
        <w:t>Week 9 (March 25, 2015)</w:t>
      </w:r>
      <w:r w:rsidRPr="003C7066">
        <w:t xml:space="preserve">:  </w:t>
      </w:r>
      <w:r w:rsidR="000E6243" w:rsidRPr="003C7066">
        <w:rPr>
          <w:b/>
        </w:rPr>
        <w:t>Psychological Accounts for Conflict and Leadership</w:t>
      </w:r>
    </w:p>
    <w:p w:rsidR="00C90BB2" w:rsidRDefault="00C90BB2" w:rsidP="00C90BB2">
      <w:pPr>
        <w:rPr>
          <w:i/>
        </w:rPr>
      </w:pPr>
      <w:r>
        <w:rPr>
          <w:i/>
        </w:rPr>
        <w:t>Issue Paper:  Yihao</w:t>
      </w:r>
    </w:p>
    <w:p w:rsidR="00C90BB2" w:rsidRDefault="00C90BB2" w:rsidP="00C90BB2"/>
    <w:p w:rsidR="000E6243" w:rsidRPr="003C7066" w:rsidRDefault="000E6243" w:rsidP="008A368E">
      <w:pPr>
        <w:pStyle w:val="ListParagraph"/>
        <w:numPr>
          <w:ilvl w:val="0"/>
          <w:numId w:val="23"/>
        </w:numPr>
      </w:pPr>
      <w:r w:rsidRPr="003C7066">
        <w:t>Psychological</w:t>
      </w:r>
    </w:p>
    <w:p w:rsidR="000E6243" w:rsidRPr="003C7066" w:rsidRDefault="000E6243" w:rsidP="008A368E">
      <w:pPr>
        <w:numPr>
          <w:ilvl w:val="0"/>
          <w:numId w:val="14"/>
        </w:numPr>
        <w:ind w:left="1080"/>
      </w:pPr>
      <w:r w:rsidRPr="003C7066">
        <w:t xml:space="preserve">Barbara </w:t>
      </w:r>
      <w:proofErr w:type="spellStart"/>
      <w:r w:rsidRPr="003C7066">
        <w:t>Farnham</w:t>
      </w:r>
      <w:proofErr w:type="spellEnd"/>
      <w:r w:rsidRPr="003C7066">
        <w:t xml:space="preserve"> (ed.) </w:t>
      </w:r>
      <w:r w:rsidRPr="003C7066">
        <w:rPr>
          <w:i/>
          <w:iCs/>
        </w:rPr>
        <w:t>Avoiding Losses, Taking Risks: Prospect Theory and International Conflict</w:t>
      </w:r>
      <w:r w:rsidRPr="003C7066">
        <w:t xml:space="preserve"> (Ann Arbor: University of Michigan Press, 1995).</w:t>
      </w:r>
      <w:r w:rsidR="00427148">
        <w:t xml:space="preserve">  First Levy chapter on Prospect Theory, Jervis chapter.</w:t>
      </w:r>
      <w:r w:rsidR="00D51342">
        <w:t xml:space="preserve">  OPTIONAL:  One empirical chapter.</w:t>
      </w:r>
      <w:bookmarkStart w:id="1" w:name="_GoBack"/>
      <w:bookmarkEnd w:id="1"/>
    </w:p>
    <w:p w:rsidR="000E6243" w:rsidRPr="003C7066" w:rsidRDefault="000E6243" w:rsidP="008A368E">
      <w:pPr>
        <w:numPr>
          <w:ilvl w:val="0"/>
          <w:numId w:val="14"/>
        </w:numPr>
        <w:ind w:left="1080"/>
      </w:pPr>
      <w:r w:rsidRPr="003C7066">
        <w:t xml:space="preserve">Richard Ned </w:t>
      </w:r>
      <w:proofErr w:type="spellStart"/>
      <w:r w:rsidRPr="003C7066">
        <w:t>Lebow</w:t>
      </w:r>
      <w:proofErr w:type="spellEnd"/>
      <w:r w:rsidRPr="003C7066">
        <w:t xml:space="preserve">. </w:t>
      </w:r>
      <w:r w:rsidRPr="003C7066">
        <w:rPr>
          <w:i/>
          <w:iCs/>
        </w:rPr>
        <w:t>Between Peace and War</w:t>
      </w:r>
      <w:r w:rsidRPr="003C7066">
        <w:t xml:space="preserve"> (Baltimore: Johns Hopkins University Press, 1981), 101-147.</w:t>
      </w:r>
    </w:p>
    <w:p w:rsidR="000E6243" w:rsidRPr="003C7066" w:rsidRDefault="000E6243" w:rsidP="008A368E">
      <w:pPr>
        <w:numPr>
          <w:ilvl w:val="0"/>
          <w:numId w:val="14"/>
        </w:numPr>
        <w:ind w:left="1080"/>
      </w:pPr>
      <w:r w:rsidRPr="003C7066">
        <w:t xml:space="preserve">Robert Jervis. </w:t>
      </w:r>
      <w:r w:rsidRPr="003C7066">
        <w:rPr>
          <w:i/>
          <w:iCs/>
        </w:rPr>
        <w:t>Perception and Misperception in International Politics</w:t>
      </w:r>
      <w:r w:rsidRPr="003C7066">
        <w:t xml:space="preserve"> (Princeton: Princeton University Press, 1976), Chapters 3, 8-9; p.58-113; 319-355.  </w:t>
      </w:r>
    </w:p>
    <w:p w:rsidR="000E6243" w:rsidRPr="003C7066" w:rsidRDefault="000E6243" w:rsidP="008A368E">
      <w:pPr>
        <w:numPr>
          <w:ilvl w:val="0"/>
          <w:numId w:val="14"/>
        </w:numPr>
        <w:ind w:left="1080"/>
      </w:pPr>
      <w:r w:rsidRPr="003C7066">
        <w:t xml:space="preserve">Stein, Janice Gross.  2002, </w:t>
      </w:r>
      <w:proofErr w:type="spellStart"/>
      <w:r w:rsidRPr="003C7066">
        <w:t>Chpt</w:t>
      </w:r>
      <w:proofErr w:type="spellEnd"/>
      <w:r w:rsidRPr="003C7066">
        <w:t xml:space="preserve"> 15 “Psychological Explanations of International Conflict”, in </w:t>
      </w:r>
      <w:r w:rsidRPr="003C7066">
        <w:rPr>
          <w:i/>
        </w:rPr>
        <w:t>Handbook of International Relations</w:t>
      </w:r>
      <w:r w:rsidRPr="003C7066">
        <w:t xml:space="preserve">, </w:t>
      </w:r>
      <w:proofErr w:type="spellStart"/>
      <w:r w:rsidRPr="003C7066">
        <w:t>Carlsnaes</w:t>
      </w:r>
      <w:proofErr w:type="spellEnd"/>
      <w:r w:rsidRPr="003C7066">
        <w:t xml:space="preserve">, </w:t>
      </w:r>
      <w:proofErr w:type="spellStart"/>
      <w:r w:rsidRPr="003C7066">
        <w:t>Risse</w:t>
      </w:r>
      <w:proofErr w:type="spellEnd"/>
      <w:r w:rsidRPr="003C7066">
        <w:t xml:space="preserve">, Simmons, eds. Thousand Oaks; Sage Publications. </w:t>
      </w:r>
    </w:p>
    <w:p w:rsidR="000E6243" w:rsidRPr="003C7066" w:rsidRDefault="000E6243" w:rsidP="000E6243">
      <w:pPr>
        <w:ind w:left="1080"/>
      </w:pPr>
    </w:p>
    <w:p w:rsidR="000E6243" w:rsidRPr="003C7066" w:rsidRDefault="000E6243" w:rsidP="008A368E">
      <w:pPr>
        <w:pStyle w:val="ListParagraph"/>
        <w:numPr>
          <w:ilvl w:val="0"/>
          <w:numId w:val="23"/>
        </w:numPr>
        <w:rPr>
          <w:bCs/>
        </w:rPr>
      </w:pPr>
      <w:r w:rsidRPr="003C7066">
        <w:rPr>
          <w:bCs/>
        </w:rPr>
        <w:t>Leaders</w:t>
      </w:r>
    </w:p>
    <w:p w:rsidR="000E6243" w:rsidRPr="003C7066" w:rsidRDefault="000E6243" w:rsidP="008A368E">
      <w:pPr>
        <w:numPr>
          <w:ilvl w:val="0"/>
          <w:numId w:val="24"/>
        </w:numPr>
        <w:ind w:left="1080"/>
        <w:rPr>
          <w:bCs/>
        </w:rPr>
      </w:pPr>
      <w:r w:rsidRPr="003C7066">
        <w:rPr>
          <w:bCs/>
        </w:rPr>
        <w:t xml:space="preserve">Daniel L. </w:t>
      </w:r>
      <w:proofErr w:type="spellStart"/>
      <w:r w:rsidRPr="003C7066">
        <w:rPr>
          <w:bCs/>
        </w:rPr>
        <w:t>Byman</w:t>
      </w:r>
      <w:proofErr w:type="spellEnd"/>
      <w:r w:rsidRPr="003C7066">
        <w:rPr>
          <w:bCs/>
        </w:rPr>
        <w:t xml:space="preserve"> and Kenneth M. Pollack, “Let Us Now Praise Great Men: Bringing the Statesman Back In,” International Security 25 (March 2001): 107- 146.</w:t>
      </w:r>
    </w:p>
    <w:p w:rsidR="000E6243" w:rsidRPr="003C7066" w:rsidRDefault="000E6243" w:rsidP="008A368E">
      <w:pPr>
        <w:numPr>
          <w:ilvl w:val="0"/>
          <w:numId w:val="24"/>
        </w:numPr>
        <w:ind w:left="1080"/>
      </w:pPr>
      <w:r w:rsidRPr="003C7066">
        <w:t xml:space="preserve">Benjamin F. Jones, and Benjamin </w:t>
      </w:r>
      <w:proofErr w:type="spellStart"/>
      <w:r w:rsidRPr="003C7066">
        <w:t>Olken</w:t>
      </w:r>
      <w:proofErr w:type="spellEnd"/>
      <w:r w:rsidRPr="003C7066">
        <w:t xml:space="preserve">, "Hit or Miss?: The Effect of Assassinations </w:t>
      </w:r>
      <w:r w:rsidR="00D3726E">
        <w:t xml:space="preserve"> </w:t>
      </w:r>
      <w:r w:rsidRPr="003C7066">
        <w:t>on Institutions and War," NBER Working Paper No. W13102 (2008).</w:t>
      </w:r>
      <w:r w:rsidR="008F04F6" w:rsidRPr="003C7066">
        <w:t xml:space="preserve"> </w:t>
      </w:r>
      <w:hyperlink r:id="rId10" w:history="1">
        <w:r w:rsidR="008F04F6" w:rsidRPr="003C7066">
          <w:rPr>
            <w:rStyle w:val="Hyperlink"/>
          </w:rPr>
          <w:t>http://economics.mit.edu/files/3055</w:t>
        </w:r>
      </w:hyperlink>
      <w:r w:rsidR="008F04F6" w:rsidRPr="003C7066">
        <w:t xml:space="preserve"> </w:t>
      </w:r>
    </w:p>
    <w:p w:rsidR="000E6243" w:rsidRPr="003C7066" w:rsidRDefault="000E6243" w:rsidP="008A368E">
      <w:pPr>
        <w:numPr>
          <w:ilvl w:val="0"/>
          <w:numId w:val="24"/>
        </w:numPr>
        <w:ind w:left="1080"/>
      </w:pPr>
      <w:r w:rsidRPr="003C7066">
        <w:t xml:space="preserve">McDermott, Rose.  2008.  </w:t>
      </w:r>
      <w:proofErr w:type="spellStart"/>
      <w:r w:rsidRPr="003C7066">
        <w:t>Chpt</w:t>
      </w:r>
      <w:proofErr w:type="spellEnd"/>
      <w:r w:rsidRPr="003C7066">
        <w:t xml:space="preserve"> 2, “Aging, Illness, and Addiction.”</w:t>
      </w:r>
    </w:p>
    <w:p w:rsidR="00C17F59" w:rsidRPr="003C7066" w:rsidRDefault="00C17F59" w:rsidP="00C17F59">
      <w:pPr>
        <w:numPr>
          <w:ilvl w:val="0"/>
          <w:numId w:val="24"/>
        </w:numPr>
        <w:ind w:left="1080"/>
      </w:pPr>
      <w:r>
        <w:rPr>
          <w:bCs/>
        </w:rPr>
        <w:t xml:space="preserve">[OPTIONAL] </w:t>
      </w:r>
      <w:r w:rsidRPr="003C7066">
        <w:rPr>
          <w:bCs/>
        </w:rPr>
        <w:t xml:space="preserve">William G. Howell and Jon C. </w:t>
      </w:r>
      <w:proofErr w:type="spellStart"/>
      <w:r w:rsidRPr="003C7066">
        <w:rPr>
          <w:bCs/>
        </w:rPr>
        <w:t>Pevehouse</w:t>
      </w:r>
      <w:proofErr w:type="spellEnd"/>
      <w:r w:rsidRPr="003C7066">
        <w:rPr>
          <w:bCs/>
        </w:rPr>
        <w:t>, “Presidents, Congress, and the Use of Force,” International Organization 59:1 (2005): 209-232</w:t>
      </w:r>
    </w:p>
    <w:p w:rsidR="000E6243" w:rsidRPr="003C7066" w:rsidRDefault="000E6243" w:rsidP="00C17F59">
      <w:pPr>
        <w:numPr>
          <w:ilvl w:val="0"/>
          <w:numId w:val="24"/>
        </w:numPr>
        <w:ind w:left="1080"/>
      </w:pPr>
      <w:r w:rsidRPr="003C7066">
        <w:t xml:space="preserve">[OPTIONAL] Lawrence R. Jacobs and Benjamin I. Page, “Who Influences U.S. Foreign Policy?” </w:t>
      </w:r>
      <w:hyperlink r:id="rId11" w:history="1">
        <w:r w:rsidRPr="003C7066">
          <w:rPr>
            <w:rStyle w:val="Hyperlink"/>
          </w:rPr>
          <w:t>American Political Science Review</w:t>
        </w:r>
      </w:hyperlink>
      <w:r w:rsidRPr="003C7066">
        <w:t xml:space="preserve"> 99:1 (February 2005): 107-123. </w:t>
      </w:r>
    </w:p>
    <w:p w:rsidR="00785EE9" w:rsidRPr="003C7066" w:rsidRDefault="00785EE9" w:rsidP="00FE38F0"/>
    <w:p w:rsidR="00EF6045" w:rsidRPr="003C7066" w:rsidRDefault="00EF6045" w:rsidP="00785EE9"/>
    <w:p w:rsidR="000E6243" w:rsidRPr="003C7066" w:rsidRDefault="00785EE9" w:rsidP="000E6243">
      <w:pPr>
        <w:rPr>
          <w:b/>
          <w:i/>
        </w:rPr>
      </w:pPr>
      <w:r w:rsidRPr="003C7066">
        <w:rPr>
          <w:u w:val="single"/>
        </w:rPr>
        <w:t>Week 10 (April 1, 2015)</w:t>
      </w:r>
      <w:r w:rsidRPr="003C7066">
        <w:t xml:space="preserve">:  </w:t>
      </w:r>
      <w:r w:rsidR="000E6243" w:rsidRPr="003C7066">
        <w:rPr>
          <w:b/>
          <w:i/>
        </w:rPr>
        <w:t>Economics and Power</w:t>
      </w:r>
    </w:p>
    <w:p w:rsidR="00C90BB2" w:rsidRDefault="00C90BB2" w:rsidP="00C90BB2">
      <w:pPr>
        <w:rPr>
          <w:i/>
        </w:rPr>
      </w:pPr>
      <w:r>
        <w:rPr>
          <w:i/>
        </w:rPr>
        <w:t xml:space="preserve">Issue Paper:  </w:t>
      </w:r>
      <w:proofErr w:type="spellStart"/>
      <w:r w:rsidR="001B4AC4">
        <w:rPr>
          <w:i/>
        </w:rPr>
        <w:t>Luuk</w:t>
      </w:r>
      <w:proofErr w:type="spellEnd"/>
    </w:p>
    <w:p w:rsidR="00C90BB2" w:rsidRDefault="00C90BB2" w:rsidP="00C90BB2"/>
    <w:p w:rsidR="000E6243" w:rsidRPr="003C7066" w:rsidRDefault="000E6243" w:rsidP="008A368E">
      <w:pPr>
        <w:pStyle w:val="ListParagraph"/>
        <w:numPr>
          <w:ilvl w:val="0"/>
          <w:numId w:val="5"/>
        </w:numPr>
      </w:pPr>
      <w:r w:rsidRPr="003C7066">
        <w:t>Classic Texts</w:t>
      </w:r>
    </w:p>
    <w:p w:rsidR="000E6243" w:rsidRPr="003C7066" w:rsidRDefault="000E6243" w:rsidP="008A368E">
      <w:pPr>
        <w:pStyle w:val="ListParagraph"/>
        <w:numPr>
          <w:ilvl w:val="1"/>
          <w:numId w:val="25"/>
        </w:numPr>
        <w:tabs>
          <w:tab w:val="clear" w:pos="1440"/>
        </w:tabs>
        <w:ind w:left="1080"/>
      </w:pPr>
      <w:r w:rsidRPr="003C7066">
        <w:t xml:space="preserve">Albert O. Hirschman, </w:t>
      </w:r>
      <w:r w:rsidRPr="003C7066">
        <w:rPr>
          <w:u w:val="single"/>
        </w:rPr>
        <w:t>National Power and the Structure of Foreign Trade</w:t>
      </w:r>
      <w:r w:rsidRPr="003C7066">
        <w:t>, pp. 3-39.</w:t>
      </w:r>
    </w:p>
    <w:p w:rsidR="00B46EC8" w:rsidRPr="003C7066" w:rsidRDefault="000E6243" w:rsidP="008A368E">
      <w:pPr>
        <w:pStyle w:val="ListParagraph"/>
        <w:numPr>
          <w:ilvl w:val="1"/>
          <w:numId w:val="25"/>
        </w:numPr>
        <w:tabs>
          <w:tab w:val="clear" w:pos="1440"/>
          <w:tab w:val="num" w:pos="-630"/>
        </w:tabs>
        <w:ind w:left="1080"/>
      </w:pPr>
      <w:r w:rsidRPr="003C7066">
        <w:t xml:space="preserve">David Baldwin, </w:t>
      </w:r>
      <w:r w:rsidRPr="003C7066">
        <w:rPr>
          <w:u w:val="single"/>
        </w:rPr>
        <w:t>Economic Statecraft</w:t>
      </w:r>
      <w:r w:rsidRPr="003C7066">
        <w:t xml:space="preserve">, </w:t>
      </w:r>
      <w:proofErr w:type="spellStart"/>
      <w:r w:rsidRPr="003C7066">
        <w:t>chs</w:t>
      </w:r>
      <w:proofErr w:type="spellEnd"/>
      <w:r w:rsidRPr="003C7066">
        <w:t xml:space="preserve">. </w:t>
      </w:r>
      <w:r w:rsidR="006E44EF" w:rsidRPr="003C7066">
        <w:t>2, 3, 4, 6, 7.</w:t>
      </w:r>
    </w:p>
    <w:p w:rsidR="00D0160F" w:rsidRPr="003C7066" w:rsidRDefault="00D0160F" w:rsidP="008A368E">
      <w:pPr>
        <w:pStyle w:val="ListParagraph"/>
        <w:numPr>
          <w:ilvl w:val="1"/>
          <w:numId w:val="25"/>
        </w:numPr>
        <w:tabs>
          <w:tab w:val="clear" w:pos="1440"/>
          <w:tab w:val="num" w:pos="-630"/>
        </w:tabs>
        <w:ind w:left="1080"/>
      </w:pPr>
      <w:r w:rsidRPr="003C7066">
        <w:t xml:space="preserve">[OPTIONAL] Jonathan </w:t>
      </w:r>
      <w:proofErr w:type="spellStart"/>
      <w:r w:rsidRPr="003C7066">
        <w:t>Kirshner</w:t>
      </w:r>
      <w:proofErr w:type="spellEnd"/>
      <w:r w:rsidRPr="003C7066">
        <w:t xml:space="preserve">, </w:t>
      </w:r>
      <w:r w:rsidRPr="003C7066">
        <w:rPr>
          <w:u w:val="single"/>
        </w:rPr>
        <w:t>Currency and Coercion: The Political Economy of International Monetary Power</w:t>
      </w:r>
      <w:r w:rsidRPr="003C7066">
        <w:t xml:space="preserve">, </w:t>
      </w:r>
      <w:proofErr w:type="spellStart"/>
      <w:r w:rsidRPr="003C7066">
        <w:t>ch</w:t>
      </w:r>
      <w:proofErr w:type="spellEnd"/>
      <w:r w:rsidRPr="003C7066">
        <w:t>. 4.</w:t>
      </w:r>
    </w:p>
    <w:p w:rsidR="000E6243" w:rsidRPr="003C7066" w:rsidRDefault="000E6243" w:rsidP="000E6243"/>
    <w:p w:rsidR="000E6243" w:rsidRPr="003C7066" w:rsidRDefault="000E6243" w:rsidP="008A368E">
      <w:pPr>
        <w:pStyle w:val="ListParagraph"/>
        <w:numPr>
          <w:ilvl w:val="0"/>
          <w:numId w:val="25"/>
        </w:numPr>
      </w:pPr>
      <w:r w:rsidRPr="003C7066">
        <w:t>Extensions</w:t>
      </w:r>
    </w:p>
    <w:p w:rsidR="00D0160F" w:rsidRPr="003C7066" w:rsidRDefault="000E6243" w:rsidP="008A368E">
      <w:pPr>
        <w:pStyle w:val="ListParagraph"/>
        <w:numPr>
          <w:ilvl w:val="1"/>
          <w:numId w:val="25"/>
        </w:numPr>
        <w:tabs>
          <w:tab w:val="clear" w:pos="1440"/>
        </w:tabs>
        <w:ind w:left="1080"/>
        <w:rPr>
          <w:bCs/>
        </w:rPr>
      </w:pPr>
      <w:r w:rsidRPr="003C7066">
        <w:lastRenderedPageBreak/>
        <w:t>Dale Copeland</w:t>
      </w:r>
      <w:r w:rsidR="00D0160F" w:rsidRPr="003C7066">
        <w:t>. (1996). “</w:t>
      </w:r>
      <w:r w:rsidR="00D0160F" w:rsidRPr="003C7066">
        <w:rPr>
          <w:bCs/>
        </w:rPr>
        <w:t xml:space="preserve">Economic Interdependence and War: A Theory of Trade Expectations.” </w:t>
      </w:r>
      <w:r w:rsidR="00D0160F" w:rsidRPr="003C7066">
        <w:rPr>
          <w:bCs/>
          <w:i/>
        </w:rPr>
        <w:t>International Security</w:t>
      </w:r>
      <w:r w:rsidR="00D0160F" w:rsidRPr="003C7066">
        <w:rPr>
          <w:bCs/>
        </w:rPr>
        <w:t>. Vol. 20, No. 4.</w:t>
      </w:r>
    </w:p>
    <w:p w:rsidR="000E6243" w:rsidRPr="003C7066" w:rsidRDefault="000E6243" w:rsidP="008A368E">
      <w:pPr>
        <w:pStyle w:val="ListParagraph"/>
        <w:widowControl w:val="0"/>
        <w:numPr>
          <w:ilvl w:val="1"/>
          <w:numId w:val="25"/>
        </w:numPr>
        <w:tabs>
          <w:tab w:val="clear" w:pos="1440"/>
          <w:tab w:val="left" w:pos="-1080"/>
          <w:tab w:val="left" w:pos="-720"/>
        </w:tabs>
        <w:ind w:left="1080"/>
        <w:rPr>
          <w:rFonts w:cs="Times New Roman"/>
          <w:szCs w:val="24"/>
        </w:rPr>
      </w:pPr>
      <w:r w:rsidRPr="003C7066">
        <w:rPr>
          <w:rFonts w:cs="Times New Roman"/>
          <w:szCs w:val="24"/>
        </w:rPr>
        <w:t xml:space="preserve">Peter </w:t>
      </w:r>
      <w:proofErr w:type="spellStart"/>
      <w:r w:rsidRPr="003C7066">
        <w:rPr>
          <w:rFonts w:cs="Times New Roman"/>
          <w:szCs w:val="24"/>
        </w:rPr>
        <w:t>Liberman</w:t>
      </w:r>
      <w:proofErr w:type="spellEnd"/>
      <w:r w:rsidRPr="003C7066">
        <w:rPr>
          <w:rFonts w:cs="Times New Roman"/>
          <w:szCs w:val="24"/>
        </w:rPr>
        <w:t xml:space="preserve">, "The Spoils of Conquest" </w:t>
      </w:r>
      <w:r w:rsidRPr="003C7066">
        <w:rPr>
          <w:rFonts w:cs="Times New Roman"/>
          <w:szCs w:val="24"/>
          <w:u w:val="single"/>
        </w:rPr>
        <w:t>International Security</w:t>
      </w:r>
      <w:r w:rsidRPr="003C7066">
        <w:rPr>
          <w:rFonts w:cs="Times New Roman"/>
          <w:szCs w:val="24"/>
        </w:rPr>
        <w:t>, (Fall 1993), pp. 125-153.</w:t>
      </w:r>
    </w:p>
    <w:p w:rsidR="000E6243" w:rsidRPr="003C7066" w:rsidRDefault="000E6243" w:rsidP="008A368E">
      <w:pPr>
        <w:pStyle w:val="ListParagraph"/>
        <w:widowControl w:val="0"/>
        <w:numPr>
          <w:ilvl w:val="1"/>
          <w:numId w:val="25"/>
        </w:numPr>
        <w:tabs>
          <w:tab w:val="clear" w:pos="1440"/>
          <w:tab w:val="left" w:pos="-1080"/>
          <w:tab w:val="left" w:pos="-720"/>
        </w:tabs>
        <w:ind w:left="1080"/>
        <w:rPr>
          <w:rFonts w:cs="Times New Roman"/>
          <w:szCs w:val="24"/>
        </w:rPr>
      </w:pPr>
      <w:r w:rsidRPr="003C7066">
        <w:rPr>
          <w:rFonts w:cs="Times New Roman"/>
          <w:szCs w:val="24"/>
        </w:rPr>
        <w:t xml:space="preserve">Carl </w:t>
      </w:r>
      <w:proofErr w:type="spellStart"/>
      <w:r w:rsidRPr="003C7066">
        <w:rPr>
          <w:rFonts w:cs="Times New Roman"/>
          <w:szCs w:val="24"/>
        </w:rPr>
        <w:t>Kaysen</w:t>
      </w:r>
      <w:proofErr w:type="spellEnd"/>
      <w:r w:rsidRPr="003C7066">
        <w:rPr>
          <w:rFonts w:cs="Times New Roman"/>
          <w:szCs w:val="24"/>
        </w:rPr>
        <w:t>, "Is War Obsolete?: A Review Essay," in Lynn-Jones Reader, pp. 81-104.</w:t>
      </w:r>
    </w:p>
    <w:p w:rsidR="000E6243" w:rsidRPr="003C7066" w:rsidRDefault="000E6243" w:rsidP="008A368E">
      <w:pPr>
        <w:numPr>
          <w:ilvl w:val="1"/>
          <w:numId w:val="26"/>
        </w:numPr>
        <w:tabs>
          <w:tab w:val="clear" w:pos="1440"/>
        </w:tabs>
        <w:ind w:left="1080"/>
      </w:pPr>
      <w:r w:rsidRPr="003C7066">
        <w:t xml:space="preserve">Erik </w:t>
      </w:r>
      <w:proofErr w:type="spellStart"/>
      <w:r w:rsidRPr="003C7066">
        <w:t>Gartzke</w:t>
      </w:r>
      <w:proofErr w:type="spellEnd"/>
      <w:r w:rsidRPr="003C7066">
        <w:t>, “The Capitalist Peace,” American Journal of Political Science 51:1 (2007): 166-191.</w:t>
      </w:r>
    </w:p>
    <w:p w:rsidR="00D0160F" w:rsidRPr="003C7066" w:rsidRDefault="00D0160F" w:rsidP="008A368E">
      <w:pPr>
        <w:numPr>
          <w:ilvl w:val="1"/>
          <w:numId w:val="26"/>
        </w:numPr>
        <w:tabs>
          <w:tab w:val="clear" w:pos="1440"/>
        </w:tabs>
        <w:ind w:left="1080"/>
      </w:pPr>
      <w:r w:rsidRPr="003C7066">
        <w:rPr>
          <w:bCs/>
        </w:rPr>
        <w:t xml:space="preserve">Erik </w:t>
      </w:r>
      <w:proofErr w:type="spellStart"/>
      <w:r w:rsidRPr="003C7066">
        <w:rPr>
          <w:bCs/>
        </w:rPr>
        <w:t>Gartzke</w:t>
      </w:r>
      <w:proofErr w:type="spellEnd"/>
      <w:r w:rsidRPr="003C7066">
        <w:rPr>
          <w:bCs/>
        </w:rPr>
        <w:t xml:space="preserve"> and Yonatan </w:t>
      </w:r>
      <w:proofErr w:type="spellStart"/>
      <w:r w:rsidRPr="003C7066">
        <w:rPr>
          <w:bCs/>
        </w:rPr>
        <w:t>Lupu</w:t>
      </w:r>
      <w:proofErr w:type="spellEnd"/>
      <w:r w:rsidRPr="003C7066">
        <w:rPr>
          <w:bCs/>
        </w:rPr>
        <w:t xml:space="preserve">. (2012).  “Trading on Preconceptions: Why World War I Was Not a Failure of Economic Interdependence.” </w:t>
      </w:r>
      <w:r w:rsidRPr="003C7066">
        <w:rPr>
          <w:bCs/>
          <w:i/>
        </w:rPr>
        <w:t>International Security</w:t>
      </w:r>
      <w:r w:rsidRPr="003C7066">
        <w:rPr>
          <w:bCs/>
        </w:rPr>
        <w:t>. Vol. 36, No. 4.</w:t>
      </w:r>
    </w:p>
    <w:p w:rsidR="003C04ED" w:rsidRPr="003C7066" w:rsidRDefault="003C04ED" w:rsidP="008A368E">
      <w:pPr>
        <w:numPr>
          <w:ilvl w:val="1"/>
          <w:numId w:val="26"/>
        </w:numPr>
        <w:tabs>
          <w:tab w:val="clear" w:pos="1440"/>
        </w:tabs>
        <w:ind w:left="1080"/>
      </w:pPr>
      <w:r w:rsidRPr="003C7066">
        <w:t xml:space="preserve">[OPTIONAL] Han </w:t>
      </w:r>
      <w:proofErr w:type="spellStart"/>
      <w:r w:rsidRPr="003C7066">
        <w:t>Dorussen</w:t>
      </w:r>
      <w:proofErr w:type="spellEnd"/>
      <w:r w:rsidRPr="003C7066">
        <w:t>, “Heterogeneous Trade Interests and Conflict: What You Trade Matters,” Journal of Conflict Resolution 50: 1(February 2006): 87-107.</w:t>
      </w:r>
    </w:p>
    <w:p w:rsidR="00D0160F" w:rsidRPr="003C7066" w:rsidRDefault="00D0160F" w:rsidP="008A368E">
      <w:pPr>
        <w:numPr>
          <w:ilvl w:val="1"/>
          <w:numId w:val="26"/>
        </w:numPr>
        <w:tabs>
          <w:tab w:val="clear" w:pos="1440"/>
        </w:tabs>
        <w:ind w:left="1080"/>
      </w:pPr>
      <w:r w:rsidRPr="003C7066">
        <w:t xml:space="preserve">[OPTIONAL] </w:t>
      </w:r>
      <w:r w:rsidR="005C5B3F" w:rsidRPr="003C7066">
        <w:t xml:space="preserve">Robert </w:t>
      </w:r>
      <w:proofErr w:type="spellStart"/>
      <w:r w:rsidR="005C5B3F" w:rsidRPr="003C7066">
        <w:t>Pape</w:t>
      </w:r>
      <w:proofErr w:type="spellEnd"/>
      <w:r w:rsidR="005C5B3F" w:rsidRPr="003C7066">
        <w:t xml:space="preserve">, "Why Economic Sanctions Do Not Work," </w:t>
      </w:r>
      <w:r w:rsidR="005C5B3F" w:rsidRPr="003C7066">
        <w:rPr>
          <w:i/>
          <w:iCs/>
        </w:rPr>
        <w:t>International Security</w:t>
      </w:r>
      <w:r w:rsidR="005C5B3F" w:rsidRPr="003C7066">
        <w:rPr>
          <w:iCs/>
        </w:rPr>
        <w:t xml:space="preserve">, Vol. 22, No. 2, </w:t>
      </w:r>
      <w:r w:rsidR="005C5B3F" w:rsidRPr="003C7066">
        <w:t>(Fall 1997).</w:t>
      </w:r>
    </w:p>
    <w:p w:rsidR="005C5B3F" w:rsidRPr="003C7066" w:rsidRDefault="00D0160F" w:rsidP="008A368E">
      <w:pPr>
        <w:numPr>
          <w:ilvl w:val="1"/>
          <w:numId w:val="26"/>
        </w:numPr>
        <w:tabs>
          <w:tab w:val="clear" w:pos="1440"/>
        </w:tabs>
        <w:ind w:left="1080"/>
      </w:pPr>
      <w:r w:rsidRPr="003C7066">
        <w:t xml:space="preserve">[OPTIONAL] </w:t>
      </w:r>
      <w:r w:rsidR="005C5B3F" w:rsidRPr="003C7066">
        <w:t xml:space="preserve">David A. Baldwin and Robert </w:t>
      </w:r>
      <w:proofErr w:type="spellStart"/>
      <w:r w:rsidR="005C5B3F" w:rsidRPr="003C7066">
        <w:t>Pape</w:t>
      </w:r>
      <w:proofErr w:type="spellEnd"/>
      <w:r w:rsidR="005C5B3F" w:rsidRPr="003C7066">
        <w:t>, “Evaluating Economic Sanctions</w:t>
      </w:r>
      <w:r w:rsidR="005C5B3F" w:rsidRPr="003C7066">
        <w:rPr>
          <w:i/>
        </w:rPr>
        <w:t>,” International Security</w:t>
      </w:r>
      <w:r w:rsidR="005C5B3F" w:rsidRPr="003C7066">
        <w:t xml:space="preserve"> Vol. </w:t>
      </w:r>
      <w:r w:rsidR="005C5B3F" w:rsidRPr="003C7066">
        <w:tab/>
        <w:t>23, No. 2, (Fall 1998), pp. 189-198.</w:t>
      </w:r>
    </w:p>
    <w:p w:rsidR="00785EE9" w:rsidRPr="003C7066" w:rsidRDefault="00785EE9" w:rsidP="00785EE9"/>
    <w:p w:rsidR="00E453D6" w:rsidRPr="003C7066" w:rsidRDefault="00E453D6" w:rsidP="00785EE9"/>
    <w:p w:rsidR="000E6243" w:rsidRPr="003C7066" w:rsidRDefault="00785EE9" w:rsidP="000E6243">
      <w:pPr>
        <w:rPr>
          <w:b/>
          <w:i/>
        </w:rPr>
      </w:pPr>
      <w:r w:rsidRPr="003C7066">
        <w:rPr>
          <w:u w:val="single"/>
        </w:rPr>
        <w:t xml:space="preserve">Week 11 </w:t>
      </w:r>
      <w:r w:rsidR="00CE0019" w:rsidRPr="003C7066">
        <w:rPr>
          <w:u w:val="single"/>
        </w:rPr>
        <w:t>(</w:t>
      </w:r>
      <w:r w:rsidRPr="003C7066">
        <w:rPr>
          <w:u w:val="single"/>
        </w:rPr>
        <w:t>April 8, 2015</w:t>
      </w:r>
      <w:r w:rsidR="00CE0019" w:rsidRPr="003C7066">
        <w:rPr>
          <w:u w:val="single"/>
        </w:rPr>
        <w:t>)</w:t>
      </w:r>
      <w:r w:rsidR="00CE0019" w:rsidRPr="003C7066">
        <w:t xml:space="preserve">:  </w:t>
      </w:r>
      <w:r w:rsidR="000E6243" w:rsidRPr="003C7066">
        <w:rPr>
          <w:b/>
          <w:i/>
        </w:rPr>
        <w:t>Religion and Conflict</w:t>
      </w:r>
    </w:p>
    <w:p w:rsidR="00C90BB2" w:rsidRDefault="00C90BB2" w:rsidP="00C90BB2">
      <w:pPr>
        <w:rPr>
          <w:i/>
        </w:rPr>
      </w:pPr>
      <w:r>
        <w:rPr>
          <w:i/>
        </w:rPr>
        <w:t>Issue Paper:  Joshua</w:t>
      </w:r>
    </w:p>
    <w:p w:rsidR="00C90BB2" w:rsidRPr="00C90BB2" w:rsidRDefault="00C90BB2" w:rsidP="00C90BB2">
      <w:pPr>
        <w:rPr>
          <w:rFonts w:cs="Times New Roman"/>
        </w:rPr>
      </w:pPr>
    </w:p>
    <w:p w:rsidR="000E6243" w:rsidRPr="003C7066" w:rsidRDefault="000E6243" w:rsidP="008A368E">
      <w:pPr>
        <w:pStyle w:val="ListParagraph"/>
        <w:numPr>
          <w:ilvl w:val="0"/>
          <w:numId w:val="15"/>
        </w:numPr>
        <w:rPr>
          <w:rFonts w:cs="Times New Roman"/>
        </w:rPr>
      </w:pPr>
      <w:r w:rsidRPr="003C7066">
        <w:rPr>
          <w:rFonts w:cs="Times New Roman"/>
          <w:color w:val="000000"/>
        </w:rPr>
        <w:t xml:space="preserve">David </w:t>
      </w:r>
      <w:proofErr w:type="spellStart"/>
      <w:r w:rsidRPr="003C7066">
        <w:rPr>
          <w:rFonts w:cs="Times New Roman"/>
          <w:color w:val="000000"/>
        </w:rPr>
        <w:t>Clingingsmith</w:t>
      </w:r>
      <w:proofErr w:type="spellEnd"/>
      <w:r w:rsidRPr="003C7066">
        <w:rPr>
          <w:rFonts w:cs="Times New Roman"/>
          <w:color w:val="000000"/>
        </w:rPr>
        <w:t xml:space="preserve">, </w:t>
      </w:r>
      <w:proofErr w:type="spellStart"/>
      <w:r w:rsidRPr="003C7066">
        <w:rPr>
          <w:rFonts w:cs="Times New Roman"/>
          <w:color w:val="000000"/>
        </w:rPr>
        <w:t>Asim</w:t>
      </w:r>
      <w:proofErr w:type="spellEnd"/>
      <w:r w:rsidRPr="003C7066">
        <w:rPr>
          <w:rFonts w:cs="Times New Roman"/>
          <w:color w:val="000000"/>
        </w:rPr>
        <w:t xml:space="preserve"> </w:t>
      </w:r>
      <w:proofErr w:type="spellStart"/>
      <w:r w:rsidRPr="003C7066">
        <w:rPr>
          <w:rFonts w:cs="Times New Roman"/>
          <w:color w:val="000000"/>
        </w:rPr>
        <w:t>Ijaz</w:t>
      </w:r>
      <w:proofErr w:type="spellEnd"/>
      <w:r w:rsidRPr="003C7066">
        <w:rPr>
          <w:rFonts w:cs="Times New Roman"/>
          <w:color w:val="000000"/>
        </w:rPr>
        <w:t xml:space="preserve"> </w:t>
      </w:r>
      <w:proofErr w:type="spellStart"/>
      <w:r w:rsidRPr="003C7066">
        <w:rPr>
          <w:rFonts w:cs="Times New Roman"/>
          <w:color w:val="000000"/>
        </w:rPr>
        <w:t>Khwaja</w:t>
      </w:r>
      <w:proofErr w:type="spellEnd"/>
      <w:r w:rsidRPr="003C7066">
        <w:rPr>
          <w:rFonts w:cs="Times New Roman"/>
          <w:color w:val="000000"/>
        </w:rPr>
        <w:t xml:space="preserve"> and Michael Kramer. 2009 “Estimating The Impact of the Hajj: Religion and Tolerance in Islam’s Global Gathering.” Quarterly</w:t>
      </w:r>
      <w:r w:rsidRPr="003C7066">
        <w:rPr>
          <w:rFonts w:cs="Times New Roman"/>
          <w:color w:val="000000"/>
        </w:rPr>
        <w:br/>
        <w:t>Journal of Economics 124: 1133-1170.</w:t>
      </w:r>
    </w:p>
    <w:p w:rsidR="000E6243" w:rsidRPr="003C7066" w:rsidRDefault="000E6243" w:rsidP="008A368E">
      <w:pPr>
        <w:pStyle w:val="ListParagraph"/>
        <w:numPr>
          <w:ilvl w:val="0"/>
          <w:numId w:val="15"/>
        </w:numPr>
        <w:rPr>
          <w:rFonts w:cs="Times New Roman"/>
        </w:rPr>
      </w:pPr>
      <w:r w:rsidRPr="003C7066">
        <w:rPr>
          <w:rFonts w:cs="Times New Roman"/>
          <w:color w:val="000000"/>
        </w:rPr>
        <w:t xml:space="preserve">Christine C. Fair, Neil </w:t>
      </w:r>
      <w:proofErr w:type="spellStart"/>
      <w:r w:rsidRPr="003C7066">
        <w:rPr>
          <w:rFonts w:cs="Times New Roman"/>
          <w:color w:val="000000"/>
        </w:rPr>
        <w:t>Malhotra</w:t>
      </w:r>
      <w:proofErr w:type="spellEnd"/>
      <w:r w:rsidRPr="003C7066">
        <w:rPr>
          <w:rFonts w:cs="Times New Roman"/>
          <w:color w:val="000000"/>
        </w:rPr>
        <w:t>, and Jacob N. Shapiro. 2013. “Democratic Values and Support for Militant Politics Evidence from a National Survey of Pakistan.”</w:t>
      </w:r>
      <w:r w:rsidRPr="003C7066">
        <w:rPr>
          <w:rFonts w:cs="Times New Roman"/>
          <w:color w:val="000000"/>
        </w:rPr>
        <w:br/>
        <w:t>Journal of Conflict Resolution.</w:t>
      </w:r>
    </w:p>
    <w:p w:rsidR="000E6243" w:rsidRPr="003C7066" w:rsidRDefault="000E6243" w:rsidP="008A368E">
      <w:pPr>
        <w:pStyle w:val="ListParagraph"/>
        <w:numPr>
          <w:ilvl w:val="0"/>
          <w:numId w:val="15"/>
        </w:numPr>
        <w:rPr>
          <w:rFonts w:cs="Times New Roman"/>
        </w:rPr>
      </w:pPr>
      <w:r w:rsidRPr="003C7066">
        <w:rPr>
          <w:rFonts w:cs="Times New Roman"/>
          <w:color w:val="000000"/>
        </w:rPr>
        <w:t>Michael C. Horowitz. 2009. “Long Time Going: Religion and the Duration of Crusading.” International Security 34:162-193.</w:t>
      </w:r>
    </w:p>
    <w:p w:rsidR="000E6243" w:rsidRPr="003C7066" w:rsidRDefault="000E6243" w:rsidP="008A368E">
      <w:pPr>
        <w:pStyle w:val="ListParagraph"/>
        <w:numPr>
          <w:ilvl w:val="0"/>
          <w:numId w:val="15"/>
        </w:numPr>
        <w:rPr>
          <w:rFonts w:cs="Times New Roman"/>
        </w:rPr>
      </w:pPr>
      <w:r w:rsidRPr="003C7066">
        <w:rPr>
          <w:rFonts w:cs="Times New Roman"/>
          <w:color w:val="000000"/>
        </w:rPr>
        <w:t xml:space="preserve">Ron E. </w:t>
      </w:r>
      <w:proofErr w:type="spellStart"/>
      <w:r w:rsidRPr="003C7066">
        <w:rPr>
          <w:rFonts w:cs="Times New Roman"/>
          <w:color w:val="000000"/>
        </w:rPr>
        <w:t>Hassner</w:t>
      </w:r>
      <w:proofErr w:type="spellEnd"/>
      <w:r w:rsidRPr="003C7066">
        <w:rPr>
          <w:rFonts w:cs="Times New Roman"/>
          <w:color w:val="000000"/>
        </w:rPr>
        <w:t xml:space="preserve"> and Michael C. Horowitz. 2010. “Debating the Role of Religion in War.” International Security 35:201-208.</w:t>
      </w:r>
    </w:p>
    <w:p w:rsidR="000E6243" w:rsidRPr="003C7066" w:rsidRDefault="000E6243" w:rsidP="008A368E">
      <w:pPr>
        <w:pStyle w:val="ListParagraph"/>
        <w:numPr>
          <w:ilvl w:val="0"/>
          <w:numId w:val="15"/>
        </w:numPr>
        <w:rPr>
          <w:rFonts w:cs="Times New Roman"/>
        </w:rPr>
      </w:pPr>
      <w:r w:rsidRPr="003C7066">
        <w:rPr>
          <w:rFonts w:cs="Times New Roman"/>
          <w:color w:val="000000"/>
        </w:rPr>
        <w:t xml:space="preserve">Ron E. </w:t>
      </w:r>
      <w:proofErr w:type="spellStart"/>
      <w:r w:rsidRPr="003C7066">
        <w:rPr>
          <w:rFonts w:cs="Times New Roman"/>
          <w:color w:val="000000"/>
        </w:rPr>
        <w:t>Hassner</w:t>
      </w:r>
      <w:proofErr w:type="spellEnd"/>
      <w:r w:rsidRPr="003C7066">
        <w:rPr>
          <w:rFonts w:cs="Times New Roman"/>
          <w:color w:val="000000"/>
        </w:rPr>
        <w:t>. 2011. “Sacred Time and Conflict Initiation.” Security Studies 20:491- 520.</w:t>
      </w:r>
    </w:p>
    <w:p w:rsidR="000E6243" w:rsidRPr="003C7066" w:rsidRDefault="000E6243" w:rsidP="008A368E">
      <w:pPr>
        <w:pStyle w:val="ListParagraph"/>
        <w:numPr>
          <w:ilvl w:val="0"/>
          <w:numId w:val="15"/>
        </w:numPr>
        <w:rPr>
          <w:rFonts w:cs="Times New Roman"/>
        </w:rPr>
      </w:pPr>
      <w:r w:rsidRPr="003C7066">
        <w:rPr>
          <w:rFonts w:cs="Times New Roman"/>
          <w:color w:val="000000"/>
        </w:rPr>
        <w:t xml:space="preserve">Ron </w:t>
      </w:r>
      <w:proofErr w:type="spellStart"/>
      <w:r w:rsidRPr="003C7066">
        <w:rPr>
          <w:rFonts w:cs="Times New Roman"/>
          <w:color w:val="000000"/>
        </w:rPr>
        <w:t>Hassner</w:t>
      </w:r>
      <w:proofErr w:type="spellEnd"/>
      <w:r w:rsidRPr="003C7066">
        <w:rPr>
          <w:rFonts w:cs="Times New Roman"/>
          <w:color w:val="000000"/>
        </w:rPr>
        <w:t>. 2003. “The Trial and Crucifixion of Jesus: A Modest Proposal.” Theory</w:t>
      </w:r>
      <w:r w:rsidRPr="003C7066">
        <w:rPr>
          <w:rFonts w:cs="Times New Roman"/>
          <w:color w:val="000000"/>
        </w:rPr>
        <w:br/>
        <w:t>and Decision 54:1-32.</w:t>
      </w:r>
    </w:p>
    <w:p w:rsidR="000E6243" w:rsidRPr="003C7066" w:rsidRDefault="000E6243" w:rsidP="008A368E">
      <w:pPr>
        <w:pStyle w:val="ListParagraph"/>
        <w:numPr>
          <w:ilvl w:val="0"/>
          <w:numId w:val="15"/>
        </w:numPr>
        <w:rPr>
          <w:rFonts w:cs="Times New Roman"/>
        </w:rPr>
      </w:pPr>
      <w:r w:rsidRPr="003C7066">
        <w:rPr>
          <w:rFonts w:cs="Times New Roman"/>
          <w:color w:val="000000"/>
        </w:rPr>
        <w:t xml:space="preserve">Eric Chaney. Forthcoming. “Revolt on the Nile: Economic Shocks, Religion, and Political Power. </w:t>
      </w:r>
      <w:proofErr w:type="spellStart"/>
      <w:r w:rsidRPr="003C7066">
        <w:rPr>
          <w:rFonts w:cs="Times New Roman"/>
          <w:color w:val="000000"/>
        </w:rPr>
        <w:t>Econometrica</w:t>
      </w:r>
      <w:proofErr w:type="spellEnd"/>
      <w:r w:rsidRPr="003C7066">
        <w:rPr>
          <w:rFonts w:cs="Times New Roman"/>
          <w:color w:val="000000"/>
        </w:rPr>
        <w:t>.</w:t>
      </w:r>
      <w:r w:rsidR="00344294" w:rsidRPr="003C7066">
        <w:rPr>
          <w:rFonts w:cs="Times New Roman"/>
          <w:color w:val="000000"/>
        </w:rPr>
        <w:t xml:space="preserve"> </w:t>
      </w:r>
      <w:hyperlink r:id="rId12" w:history="1">
        <w:r w:rsidR="00344294" w:rsidRPr="003C7066">
          <w:rPr>
            <w:rStyle w:val="Hyperlink"/>
            <w:rFonts w:cs="Times New Roman"/>
          </w:rPr>
          <w:t>http://scholar.harvard.edu/files/chaney/files/paper_0_0.pdf</w:t>
        </w:r>
      </w:hyperlink>
      <w:r w:rsidR="00344294" w:rsidRPr="003C7066">
        <w:rPr>
          <w:rFonts w:cs="Times New Roman"/>
          <w:color w:val="000000"/>
        </w:rPr>
        <w:t xml:space="preserve"> </w:t>
      </w:r>
    </w:p>
    <w:p w:rsidR="00F7367A" w:rsidRPr="003C7066" w:rsidRDefault="00F7367A" w:rsidP="00F7367A">
      <w:pPr>
        <w:ind w:left="1080"/>
      </w:pPr>
    </w:p>
    <w:p w:rsidR="00F7367A" w:rsidRPr="003C7066" w:rsidRDefault="00F7367A" w:rsidP="00F7367A">
      <w:pPr>
        <w:ind w:left="1080"/>
      </w:pPr>
    </w:p>
    <w:p w:rsidR="000E6243" w:rsidRPr="003C7066" w:rsidRDefault="00785EE9" w:rsidP="000E6243">
      <w:pPr>
        <w:rPr>
          <w:b/>
          <w:i/>
        </w:rPr>
      </w:pPr>
      <w:r w:rsidRPr="003C7066">
        <w:rPr>
          <w:u w:val="single"/>
        </w:rPr>
        <w:t xml:space="preserve">Week 12 </w:t>
      </w:r>
      <w:r w:rsidR="00CE0019" w:rsidRPr="003C7066">
        <w:rPr>
          <w:u w:val="single"/>
        </w:rPr>
        <w:t>(</w:t>
      </w:r>
      <w:r w:rsidRPr="003C7066">
        <w:rPr>
          <w:u w:val="single"/>
        </w:rPr>
        <w:t>April 15, 2015</w:t>
      </w:r>
      <w:r w:rsidR="00CE0019" w:rsidRPr="003C7066">
        <w:rPr>
          <w:u w:val="single"/>
        </w:rPr>
        <w:t>)</w:t>
      </w:r>
      <w:r w:rsidR="00CE0019" w:rsidRPr="003C7066">
        <w:t xml:space="preserve">:  </w:t>
      </w:r>
      <w:r w:rsidR="000E6243" w:rsidRPr="003C7066">
        <w:rPr>
          <w:b/>
          <w:i/>
        </w:rPr>
        <w:t>Nuclear Proliferation</w:t>
      </w:r>
    </w:p>
    <w:p w:rsidR="00C90BB2" w:rsidRDefault="00C90BB2" w:rsidP="00C90BB2">
      <w:pPr>
        <w:rPr>
          <w:i/>
        </w:rPr>
      </w:pPr>
      <w:r>
        <w:rPr>
          <w:i/>
        </w:rPr>
        <w:t>Issue Paper:  Isabella</w:t>
      </w:r>
    </w:p>
    <w:p w:rsidR="00C90BB2" w:rsidRDefault="00C90BB2" w:rsidP="00CB38BF"/>
    <w:p w:rsidR="000E6243" w:rsidRPr="003C7066" w:rsidRDefault="000E6243" w:rsidP="00CB38BF">
      <w:r w:rsidRPr="003C7066">
        <w:lastRenderedPageBreak/>
        <w:t>If you</w:t>
      </w:r>
      <w:r w:rsidR="00CB38BF" w:rsidRPr="003C7066">
        <w:t xml:space="preserve">’ve never read it before:  </w:t>
      </w:r>
      <w:r w:rsidRPr="003C7066">
        <w:t xml:space="preserve">Robert Jervis, </w:t>
      </w:r>
      <w:r w:rsidRPr="003C7066">
        <w:rPr>
          <w:u w:val="single"/>
        </w:rPr>
        <w:t>The Meaning of the Nuclear Revolution: Statecraft and the Prospect of Armageddon</w:t>
      </w:r>
      <w:r w:rsidRPr="003C7066">
        <w:t xml:space="preserve">, (Ithaca: Cornell University Press, 1989). </w:t>
      </w:r>
      <w:r w:rsidR="00CB38BF" w:rsidRPr="003C7066">
        <w:t xml:space="preserve">Especially </w:t>
      </w:r>
      <w:proofErr w:type="spellStart"/>
      <w:r w:rsidR="00CB38BF" w:rsidRPr="003C7066">
        <w:t>Chpts</w:t>
      </w:r>
      <w:proofErr w:type="spellEnd"/>
      <w:r w:rsidR="00CB38BF" w:rsidRPr="003C7066">
        <w:t>.</w:t>
      </w:r>
      <w:r w:rsidRPr="003C7066">
        <w:t xml:space="preserve"> 1-3 and 5.</w:t>
      </w:r>
    </w:p>
    <w:p w:rsidR="000E6243" w:rsidRPr="003C7066" w:rsidRDefault="000E6243" w:rsidP="000E6243"/>
    <w:p w:rsidR="000E6243" w:rsidRPr="003C7066" w:rsidRDefault="000E6243" w:rsidP="008A368E">
      <w:pPr>
        <w:pStyle w:val="ListParagraph"/>
        <w:numPr>
          <w:ilvl w:val="0"/>
          <w:numId w:val="27"/>
        </w:numPr>
      </w:pPr>
      <w:r w:rsidRPr="003C7066">
        <w:t>Demand side</w:t>
      </w:r>
    </w:p>
    <w:p w:rsidR="000E6243" w:rsidRPr="003C7066" w:rsidRDefault="000E6243" w:rsidP="008A368E">
      <w:pPr>
        <w:pStyle w:val="ListParagraph"/>
        <w:numPr>
          <w:ilvl w:val="1"/>
          <w:numId w:val="27"/>
        </w:numPr>
        <w:ind w:left="1080"/>
      </w:pPr>
      <w:r w:rsidRPr="003C7066">
        <w:t xml:space="preserve">Todd </w:t>
      </w:r>
      <w:proofErr w:type="spellStart"/>
      <w:r w:rsidRPr="003C7066">
        <w:t>Sechser</w:t>
      </w:r>
      <w:proofErr w:type="spellEnd"/>
      <w:r w:rsidRPr="003C7066">
        <w:t xml:space="preserve"> and Matthew </w:t>
      </w:r>
      <w:proofErr w:type="spellStart"/>
      <w:r w:rsidRPr="003C7066">
        <w:t>Fuhrmann</w:t>
      </w:r>
      <w:proofErr w:type="spellEnd"/>
      <w:r w:rsidRPr="003C7066">
        <w:t>, “Crisis Bargaining and Nuclear Blackmail,” International Organization 67 (2013): 173-195. (</w:t>
      </w:r>
      <w:proofErr w:type="spellStart"/>
      <w:r w:rsidRPr="003C7066">
        <w:t>Compellence</w:t>
      </w:r>
      <w:proofErr w:type="spellEnd"/>
      <w:r w:rsidRPr="003C7066">
        <w:t>)</w:t>
      </w:r>
    </w:p>
    <w:p w:rsidR="000E6243" w:rsidRPr="003C7066" w:rsidRDefault="000E6243" w:rsidP="008A368E">
      <w:pPr>
        <w:pStyle w:val="ListParagraph"/>
        <w:numPr>
          <w:ilvl w:val="1"/>
          <w:numId w:val="27"/>
        </w:numPr>
        <w:ind w:left="1080"/>
      </w:pPr>
      <w:proofErr w:type="spellStart"/>
      <w:r w:rsidRPr="003C7066">
        <w:t>Vipin</w:t>
      </w:r>
      <w:proofErr w:type="spellEnd"/>
      <w:r w:rsidRPr="003C7066">
        <w:t xml:space="preserve"> </w:t>
      </w:r>
      <w:proofErr w:type="spellStart"/>
      <w:r w:rsidRPr="003C7066">
        <w:t>Narang</w:t>
      </w:r>
      <w:proofErr w:type="spellEnd"/>
      <w:r w:rsidRPr="003C7066">
        <w:t>, “What Does it Take to Deter? Regional Power Nuclear Postures and International Conflict,” Journal of Conflict Resolution. (Deterrence)</w:t>
      </w:r>
    </w:p>
    <w:p w:rsidR="000E6243" w:rsidRPr="003C7066" w:rsidRDefault="000E6243" w:rsidP="000E6243">
      <w:pPr>
        <w:pStyle w:val="ListParagraph"/>
      </w:pPr>
    </w:p>
    <w:p w:rsidR="000E6243" w:rsidRPr="003C7066" w:rsidRDefault="000E6243" w:rsidP="008A368E">
      <w:pPr>
        <w:pStyle w:val="ListParagraph"/>
        <w:numPr>
          <w:ilvl w:val="0"/>
          <w:numId w:val="27"/>
        </w:numPr>
      </w:pPr>
      <w:r w:rsidRPr="003C7066">
        <w:t>Supply side</w:t>
      </w:r>
    </w:p>
    <w:p w:rsidR="000E6243" w:rsidRPr="003C7066" w:rsidRDefault="000E6243" w:rsidP="008A368E">
      <w:pPr>
        <w:pStyle w:val="ListParagraph"/>
        <w:numPr>
          <w:ilvl w:val="1"/>
          <w:numId w:val="27"/>
        </w:numPr>
        <w:ind w:left="1080"/>
      </w:pPr>
      <w:r w:rsidRPr="003C7066">
        <w:t xml:space="preserve">Matthew </w:t>
      </w:r>
      <w:proofErr w:type="spellStart"/>
      <w:r w:rsidRPr="003C7066">
        <w:t>Kroenig</w:t>
      </w:r>
      <w:proofErr w:type="spellEnd"/>
      <w:r w:rsidRPr="003C7066">
        <w:t>, “Exporting the Bomb: Why States Provide Sensitive Nuclear Assistance,” American Political Science Review 103 (2009): 113-132.</w:t>
      </w:r>
    </w:p>
    <w:p w:rsidR="000E6243" w:rsidRPr="003C7066" w:rsidRDefault="000E6243" w:rsidP="008A368E">
      <w:pPr>
        <w:pStyle w:val="ListParagraph"/>
        <w:numPr>
          <w:ilvl w:val="1"/>
          <w:numId w:val="27"/>
        </w:numPr>
        <w:ind w:left="1080"/>
      </w:pPr>
      <w:r w:rsidRPr="003C7066">
        <w:t xml:space="preserve">Matthew </w:t>
      </w:r>
      <w:proofErr w:type="spellStart"/>
      <w:r w:rsidRPr="003C7066">
        <w:t>Fuhrmann</w:t>
      </w:r>
      <w:proofErr w:type="spellEnd"/>
      <w:r w:rsidRPr="003C7066">
        <w:t>, “Talk a Walk on the Supply Side: The Determinants of Civilian Nuclear Cooperation,” Journal of Conflict Resolution</w:t>
      </w:r>
      <w:r w:rsidRPr="003C7066">
        <w:br/>
      </w:r>
    </w:p>
    <w:p w:rsidR="000E6243" w:rsidRPr="003C7066" w:rsidRDefault="000E6243" w:rsidP="008A368E">
      <w:pPr>
        <w:pStyle w:val="ListParagraph"/>
        <w:numPr>
          <w:ilvl w:val="0"/>
          <w:numId w:val="27"/>
        </w:numPr>
      </w:pPr>
      <w:r w:rsidRPr="003C7066">
        <w:t>Regulation</w:t>
      </w:r>
    </w:p>
    <w:p w:rsidR="000E6243" w:rsidRPr="003C7066" w:rsidRDefault="000E6243" w:rsidP="008A368E">
      <w:pPr>
        <w:pStyle w:val="ListParagraph"/>
        <w:numPr>
          <w:ilvl w:val="1"/>
          <w:numId w:val="27"/>
        </w:numPr>
        <w:ind w:left="1080"/>
      </w:pPr>
      <w:r w:rsidRPr="003C7066">
        <w:t xml:space="preserve">Matthew </w:t>
      </w:r>
      <w:proofErr w:type="spellStart"/>
      <w:r w:rsidRPr="003C7066">
        <w:t>Fuhrmann</w:t>
      </w:r>
      <w:proofErr w:type="spellEnd"/>
      <w:r w:rsidRPr="003C7066">
        <w:t xml:space="preserve"> and Sarah E. Kreps, “Targeting Nuclear Programs in War and Peace: A Quantitative Empirical Analysis, 1941-2000,” Journal of Conflict Resolution 54 (2010): 831-858.</w:t>
      </w:r>
    </w:p>
    <w:p w:rsidR="000E6243" w:rsidRPr="003C7066" w:rsidRDefault="000E6243" w:rsidP="008A368E">
      <w:pPr>
        <w:pStyle w:val="ListParagraph"/>
        <w:numPr>
          <w:ilvl w:val="1"/>
          <w:numId w:val="27"/>
        </w:numPr>
        <w:ind w:left="1080"/>
      </w:pPr>
      <w:r w:rsidRPr="003C7066">
        <w:t xml:space="preserve">Sarah E. Kreps and </w:t>
      </w:r>
      <w:proofErr w:type="spellStart"/>
      <w:r w:rsidRPr="003C7066">
        <w:t>Matther</w:t>
      </w:r>
      <w:proofErr w:type="spellEnd"/>
      <w:r w:rsidRPr="003C7066">
        <w:t xml:space="preserve"> </w:t>
      </w:r>
      <w:proofErr w:type="spellStart"/>
      <w:r w:rsidRPr="003C7066">
        <w:t>Fuhrmann</w:t>
      </w:r>
      <w:proofErr w:type="spellEnd"/>
      <w:r w:rsidRPr="003C7066">
        <w:t>, “Attacking the Atom: Does Bombing Nuclear Facilities Affect Proliferation?” Journal of Strategic Studies 34 (2011): 161-187.</w:t>
      </w:r>
    </w:p>
    <w:p w:rsidR="000E6243" w:rsidRPr="003C7066" w:rsidRDefault="000E6243" w:rsidP="000E6243">
      <w:pPr>
        <w:pStyle w:val="ListParagraph"/>
        <w:tabs>
          <w:tab w:val="left" w:pos="1080"/>
        </w:tabs>
        <w:ind w:left="1440"/>
      </w:pPr>
    </w:p>
    <w:p w:rsidR="000E6243" w:rsidRPr="003C7066" w:rsidRDefault="000E6243" w:rsidP="008A368E">
      <w:pPr>
        <w:pStyle w:val="ListParagraph"/>
        <w:numPr>
          <w:ilvl w:val="0"/>
          <w:numId w:val="27"/>
        </w:numPr>
        <w:tabs>
          <w:tab w:val="left" w:pos="1080"/>
        </w:tabs>
      </w:pPr>
      <w:r w:rsidRPr="003C7066">
        <w:t>New Directions</w:t>
      </w:r>
    </w:p>
    <w:p w:rsidR="000E6243" w:rsidRPr="003C7066" w:rsidRDefault="000E6243" w:rsidP="008A368E">
      <w:pPr>
        <w:pStyle w:val="ListParagraph"/>
        <w:numPr>
          <w:ilvl w:val="1"/>
          <w:numId w:val="27"/>
        </w:numPr>
        <w:tabs>
          <w:tab w:val="left" w:pos="1080"/>
        </w:tabs>
        <w:ind w:left="1080"/>
      </w:pPr>
      <w:r w:rsidRPr="003C7066">
        <w:t>Christopher Way and Jessica Weeks, “Making it Personal: Regime Type and</w:t>
      </w:r>
      <w:r w:rsidRPr="003C7066">
        <w:br/>
        <w:t>Nuclear Proliferation,” Working Paper, July 2012.</w:t>
      </w:r>
      <w:r w:rsidR="004634E5" w:rsidRPr="003C7066">
        <w:t xml:space="preserve"> </w:t>
      </w:r>
      <w:hyperlink r:id="rId13" w:history="1">
        <w:r w:rsidR="004634E5" w:rsidRPr="003C7066">
          <w:rPr>
            <w:rStyle w:val="Hyperlink"/>
          </w:rPr>
          <w:t>http://falcon.arts.cornell.edu/jlw338/WayWeeksNukes.pdf</w:t>
        </w:r>
      </w:hyperlink>
      <w:r w:rsidR="004634E5" w:rsidRPr="003C7066">
        <w:t xml:space="preserve"> </w:t>
      </w:r>
    </w:p>
    <w:p w:rsidR="000E6243" w:rsidRPr="003C7066" w:rsidRDefault="000E6243" w:rsidP="008A368E">
      <w:pPr>
        <w:pStyle w:val="ListParagraph"/>
        <w:numPr>
          <w:ilvl w:val="1"/>
          <w:numId w:val="27"/>
        </w:numPr>
        <w:tabs>
          <w:tab w:val="left" w:pos="1080"/>
        </w:tabs>
        <w:ind w:left="1080"/>
      </w:pPr>
      <w:r w:rsidRPr="003C7066">
        <w:t xml:space="preserve">Alexander Debs and </w:t>
      </w:r>
      <w:proofErr w:type="spellStart"/>
      <w:r w:rsidRPr="003C7066">
        <w:t>Nuno</w:t>
      </w:r>
      <w:proofErr w:type="spellEnd"/>
      <w:r w:rsidRPr="003C7066">
        <w:t xml:space="preserve"> </w:t>
      </w:r>
      <w:proofErr w:type="spellStart"/>
      <w:r w:rsidRPr="003C7066">
        <w:t>Monteiro</w:t>
      </w:r>
      <w:proofErr w:type="spellEnd"/>
      <w:r w:rsidRPr="003C7066">
        <w:t>, “The Strategic Logic of Nuclear</w:t>
      </w:r>
      <w:r w:rsidRPr="003C7066">
        <w:br/>
        <w:t>Proliferation,” Working Paper, 2013.</w:t>
      </w:r>
      <w:r w:rsidR="004634E5" w:rsidRPr="003C7066">
        <w:t xml:space="preserve"> </w:t>
      </w:r>
      <w:hyperlink r:id="rId14" w:history="1">
        <w:r w:rsidR="004634E5" w:rsidRPr="003C7066">
          <w:rPr>
            <w:rStyle w:val="Hyperlink"/>
          </w:rPr>
          <w:t>http://www.mitpressjournals.org/doi/pdf/10.1162/ISEC_a_00177</w:t>
        </w:r>
      </w:hyperlink>
      <w:r w:rsidR="004634E5" w:rsidRPr="003C7066">
        <w:t xml:space="preserve"> </w:t>
      </w:r>
    </w:p>
    <w:p w:rsidR="00BB0312" w:rsidRPr="003C7066" w:rsidRDefault="00BB0312" w:rsidP="00126DCE"/>
    <w:p w:rsidR="00CE0019" w:rsidRPr="003C7066" w:rsidRDefault="00CE0019" w:rsidP="00785EE9"/>
    <w:p w:rsidR="00785EE9" w:rsidRPr="003C7066" w:rsidRDefault="00785EE9" w:rsidP="00913B8D">
      <w:pPr>
        <w:rPr>
          <w:b/>
          <w:i/>
        </w:rPr>
      </w:pPr>
      <w:r w:rsidRPr="003C7066">
        <w:rPr>
          <w:u w:val="single"/>
        </w:rPr>
        <w:t>Week 13</w:t>
      </w:r>
      <w:r w:rsidR="00913B8D" w:rsidRPr="003C7066">
        <w:rPr>
          <w:u w:val="single"/>
        </w:rPr>
        <w:t xml:space="preserve"> (</w:t>
      </w:r>
      <w:r w:rsidRPr="003C7066">
        <w:rPr>
          <w:u w:val="single"/>
        </w:rPr>
        <w:t>April 22, 2015</w:t>
      </w:r>
      <w:r w:rsidR="00913B8D" w:rsidRPr="003C7066">
        <w:rPr>
          <w:u w:val="single"/>
        </w:rPr>
        <w:t>)</w:t>
      </w:r>
      <w:r w:rsidR="00913B8D" w:rsidRPr="003C7066">
        <w:t xml:space="preserve">:  </w:t>
      </w:r>
      <w:r w:rsidRPr="003C7066">
        <w:rPr>
          <w:b/>
          <w:i/>
        </w:rPr>
        <w:t>Insurgency and Terrorism</w:t>
      </w:r>
    </w:p>
    <w:p w:rsidR="00C90BB2" w:rsidRDefault="00C90BB2" w:rsidP="00C90BB2">
      <w:pPr>
        <w:rPr>
          <w:i/>
        </w:rPr>
      </w:pPr>
      <w:r>
        <w:rPr>
          <w:i/>
        </w:rPr>
        <w:t>Issue Paper:  Joshua</w:t>
      </w:r>
    </w:p>
    <w:p w:rsidR="00C90BB2" w:rsidRDefault="00C90BB2" w:rsidP="00C90BB2"/>
    <w:p w:rsidR="00687637" w:rsidRPr="003C7066" w:rsidRDefault="00687637" w:rsidP="008A368E">
      <w:pPr>
        <w:pStyle w:val="ListParagraph"/>
        <w:numPr>
          <w:ilvl w:val="0"/>
          <w:numId w:val="9"/>
        </w:numPr>
      </w:pPr>
      <w:r w:rsidRPr="003C7066">
        <w:t xml:space="preserve">Mao </w:t>
      </w:r>
      <w:proofErr w:type="spellStart"/>
      <w:r w:rsidRPr="003C7066">
        <w:t>Tse-tung</w:t>
      </w:r>
      <w:proofErr w:type="spellEnd"/>
      <w:r w:rsidRPr="003C7066">
        <w:t xml:space="preserve">, </w:t>
      </w:r>
      <w:r w:rsidRPr="003C7066">
        <w:rPr>
          <w:u w:val="single"/>
        </w:rPr>
        <w:t>On Guerilla Warfare</w:t>
      </w:r>
      <w:r w:rsidRPr="003C7066">
        <w:t xml:space="preserve">. </w:t>
      </w:r>
      <w:proofErr w:type="spellStart"/>
      <w:r w:rsidRPr="003C7066">
        <w:t>Chs</w:t>
      </w:r>
      <w:proofErr w:type="spellEnd"/>
      <w:r w:rsidRPr="003C7066">
        <w:t>. 2 and 6.</w:t>
      </w:r>
    </w:p>
    <w:p w:rsidR="00687637" w:rsidRPr="003C7066" w:rsidRDefault="00687637" w:rsidP="008A368E">
      <w:pPr>
        <w:pStyle w:val="ListParagraph"/>
        <w:numPr>
          <w:ilvl w:val="0"/>
          <w:numId w:val="9"/>
        </w:numPr>
      </w:pPr>
      <w:r w:rsidRPr="003C7066">
        <w:rPr>
          <w:color w:val="000000"/>
        </w:rPr>
        <w:t>Michael C. Horowitz, "</w:t>
      </w:r>
      <w:proofErr w:type="spellStart"/>
      <w:r w:rsidRPr="003C7066">
        <w:rPr>
          <w:color w:val="000000"/>
        </w:rPr>
        <w:t>Nonstate</w:t>
      </w:r>
      <w:proofErr w:type="spellEnd"/>
      <w:r w:rsidRPr="003C7066">
        <w:rPr>
          <w:color w:val="000000"/>
        </w:rPr>
        <w:t xml:space="preserve"> Actors and the Diffusion of Innovations: The Case of Suicide Terrorism." </w:t>
      </w:r>
      <w:r w:rsidRPr="003C7066">
        <w:rPr>
          <w:i/>
          <w:iCs/>
          <w:color w:val="000000"/>
        </w:rPr>
        <w:t xml:space="preserve">International Organization </w:t>
      </w:r>
      <w:r w:rsidRPr="003C7066">
        <w:rPr>
          <w:color w:val="000000"/>
        </w:rPr>
        <w:t>64 (2010):33-64.</w:t>
      </w:r>
    </w:p>
    <w:p w:rsidR="00687637" w:rsidRPr="003C7066" w:rsidRDefault="00687637" w:rsidP="008A368E">
      <w:pPr>
        <w:pStyle w:val="ListParagraph"/>
        <w:numPr>
          <w:ilvl w:val="0"/>
          <w:numId w:val="9"/>
        </w:numPr>
      </w:pPr>
      <w:r w:rsidRPr="003C7066">
        <w:rPr>
          <w:color w:val="000000"/>
        </w:rPr>
        <w:t xml:space="preserve">Andrew H. </w:t>
      </w:r>
      <w:proofErr w:type="spellStart"/>
      <w:r w:rsidRPr="003C7066">
        <w:rPr>
          <w:color w:val="000000"/>
        </w:rPr>
        <w:t>Kydd</w:t>
      </w:r>
      <w:proofErr w:type="spellEnd"/>
      <w:r w:rsidRPr="003C7066">
        <w:rPr>
          <w:color w:val="000000"/>
        </w:rPr>
        <w:t xml:space="preserve"> and Barbara F. Walter, “The Strategies of Terrorism.” </w:t>
      </w:r>
      <w:r w:rsidRPr="003C7066">
        <w:rPr>
          <w:i/>
          <w:iCs/>
          <w:color w:val="000000"/>
        </w:rPr>
        <w:t>International Security</w:t>
      </w:r>
      <w:r w:rsidRPr="003C7066">
        <w:rPr>
          <w:color w:val="000000"/>
        </w:rPr>
        <w:t>, 31,1 (summer 2006), 49-80.</w:t>
      </w:r>
    </w:p>
    <w:p w:rsidR="00687637" w:rsidRPr="003C7066" w:rsidRDefault="00687637" w:rsidP="008A368E">
      <w:pPr>
        <w:pStyle w:val="ListParagraph"/>
        <w:numPr>
          <w:ilvl w:val="0"/>
          <w:numId w:val="9"/>
        </w:numPr>
      </w:pPr>
      <w:r w:rsidRPr="003C7066">
        <w:rPr>
          <w:color w:val="000000"/>
        </w:rPr>
        <w:t xml:space="preserve">Max </w:t>
      </w:r>
      <w:proofErr w:type="spellStart"/>
      <w:r w:rsidRPr="003C7066">
        <w:rPr>
          <w:color w:val="000000"/>
        </w:rPr>
        <w:t>Abrahms</w:t>
      </w:r>
      <w:proofErr w:type="spellEnd"/>
      <w:r w:rsidRPr="003C7066">
        <w:rPr>
          <w:color w:val="000000"/>
        </w:rPr>
        <w:t xml:space="preserve">, “Why Terrorism Does Not Work.” </w:t>
      </w:r>
      <w:r w:rsidRPr="003C7066">
        <w:rPr>
          <w:i/>
          <w:iCs/>
          <w:color w:val="000000"/>
        </w:rPr>
        <w:t>International Security</w:t>
      </w:r>
      <w:r w:rsidRPr="003C7066">
        <w:rPr>
          <w:color w:val="000000"/>
        </w:rPr>
        <w:t>, 31,2 (fall 2006), 42- 78.</w:t>
      </w:r>
    </w:p>
    <w:p w:rsidR="00687637" w:rsidRPr="003C7066" w:rsidRDefault="00687637" w:rsidP="008A368E">
      <w:pPr>
        <w:pStyle w:val="ListParagraph"/>
        <w:numPr>
          <w:ilvl w:val="0"/>
          <w:numId w:val="9"/>
        </w:numPr>
        <w:rPr>
          <w:color w:val="000000"/>
        </w:rPr>
      </w:pPr>
      <w:r w:rsidRPr="003C7066">
        <w:rPr>
          <w:color w:val="000000"/>
        </w:rPr>
        <w:t xml:space="preserve">Max </w:t>
      </w:r>
      <w:proofErr w:type="spellStart"/>
      <w:r w:rsidRPr="003C7066">
        <w:rPr>
          <w:color w:val="000000"/>
        </w:rPr>
        <w:t>Abrahms</w:t>
      </w:r>
      <w:proofErr w:type="spellEnd"/>
      <w:r w:rsidRPr="003C7066">
        <w:rPr>
          <w:color w:val="000000"/>
        </w:rPr>
        <w:t xml:space="preserve">, "What Terrorists Really Want: Terrorist Motives and Counterterrorism Strategy." </w:t>
      </w:r>
      <w:r w:rsidRPr="003C7066">
        <w:rPr>
          <w:i/>
          <w:iCs/>
          <w:color w:val="000000"/>
        </w:rPr>
        <w:t>International Security</w:t>
      </w:r>
      <w:r w:rsidRPr="003C7066">
        <w:rPr>
          <w:color w:val="000000"/>
        </w:rPr>
        <w:t>, 32, 4 (Spring 2008):78-105.</w:t>
      </w:r>
    </w:p>
    <w:p w:rsidR="00687637" w:rsidRPr="003C7066" w:rsidRDefault="00687637" w:rsidP="008A368E">
      <w:pPr>
        <w:pStyle w:val="ListParagraph"/>
        <w:numPr>
          <w:ilvl w:val="0"/>
          <w:numId w:val="9"/>
        </w:numPr>
      </w:pPr>
      <w:proofErr w:type="spellStart"/>
      <w:r w:rsidRPr="003C7066">
        <w:t>Macartan</w:t>
      </w:r>
      <w:proofErr w:type="spellEnd"/>
      <w:r w:rsidRPr="003C7066">
        <w:t xml:space="preserve"> Humphreys and Jeremy Weinstein, “Who Fights? The Determinants of Participation in Civil War,” American Journal of Political Science (April 2008).</w:t>
      </w:r>
    </w:p>
    <w:p w:rsidR="00687637" w:rsidRPr="003C7066" w:rsidRDefault="00687637" w:rsidP="008A368E">
      <w:pPr>
        <w:pStyle w:val="ListParagraph"/>
        <w:numPr>
          <w:ilvl w:val="0"/>
          <w:numId w:val="9"/>
        </w:numPr>
      </w:pPr>
      <w:r w:rsidRPr="003C7066">
        <w:lastRenderedPageBreak/>
        <w:t xml:space="preserve">Eli Berman and David </w:t>
      </w:r>
      <w:proofErr w:type="spellStart"/>
      <w:r w:rsidRPr="003C7066">
        <w:t>Laitin</w:t>
      </w:r>
      <w:proofErr w:type="spellEnd"/>
      <w:r w:rsidRPr="003C7066">
        <w:t xml:space="preserve">. “Religion, Terrorism and Public Goods: Testing the Club Model.” (2006). </w:t>
      </w:r>
      <w:hyperlink r:id="rId15" w:history="1">
        <w:r w:rsidRPr="003C7066">
          <w:rPr>
            <w:rStyle w:val="Hyperlink"/>
          </w:rPr>
          <w:t>http://research.create.usc.edu/nonpublished_reports/168</w:t>
        </w:r>
      </w:hyperlink>
      <w:r w:rsidRPr="003C7066">
        <w:t xml:space="preserve"> </w:t>
      </w:r>
    </w:p>
    <w:p w:rsidR="00687637" w:rsidRPr="003C7066" w:rsidRDefault="00687637" w:rsidP="008A368E">
      <w:pPr>
        <w:pStyle w:val="ListParagraph"/>
        <w:numPr>
          <w:ilvl w:val="0"/>
          <w:numId w:val="9"/>
        </w:numPr>
      </w:pPr>
      <w:r w:rsidRPr="003C7066">
        <w:rPr>
          <w:color w:val="000000"/>
        </w:rPr>
        <w:t xml:space="preserve">David </w:t>
      </w:r>
      <w:proofErr w:type="spellStart"/>
      <w:r w:rsidRPr="003C7066">
        <w:rPr>
          <w:color w:val="000000"/>
        </w:rPr>
        <w:t>Galula</w:t>
      </w:r>
      <w:proofErr w:type="spellEnd"/>
      <w:r w:rsidRPr="003C7066">
        <w:rPr>
          <w:color w:val="000000"/>
        </w:rPr>
        <w:t xml:space="preserve">, </w:t>
      </w:r>
      <w:r w:rsidRPr="003C7066">
        <w:rPr>
          <w:i/>
          <w:iCs/>
          <w:color w:val="000000"/>
        </w:rPr>
        <w:t>Counterinsurgency Warfare: Theory and Practice</w:t>
      </w:r>
      <w:r w:rsidRPr="003C7066">
        <w:rPr>
          <w:color w:val="000000"/>
        </w:rPr>
        <w:t xml:space="preserve">. Westport, CT: </w:t>
      </w:r>
      <w:proofErr w:type="spellStart"/>
      <w:r w:rsidRPr="003C7066">
        <w:rPr>
          <w:color w:val="000000"/>
        </w:rPr>
        <w:t>Praeger</w:t>
      </w:r>
      <w:proofErr w:type="spellEnd"/>
      <w:r w:rsidRPr="003C7066">
        <w:rPr>
          <w:color w:val="000000"/>
        </w:rPr>
        <w:t xml:space="preserve"> Security International, 2008. </w:t>
      </w:r>
      <w:proofErr w:type="spellStart"/>
      <w:r w:rsidRPr="003C7066">
        <w:rPr>
          <w:color w:val="000000"/>
        </w:rPr>
        <w:t>Chpts</w:t>
      </w:r>
      <w:proofErr w:type="spellEnd"/>
      <w:r w:rsidRPr="003C7066">
        <w:rPr>
          <w:color w:val="000000"/>
        </w:rPr>
        <w:t xml:space="preserve">. 2, 3 (first section only), 7. </w:t>
      </w:r>
      <w:hyperlink r:id="rId16" w:history="1">
        <w:r w:rsidRPr="003C7066">
          <w:rPr>
            <w:rStyle w:val="Hyperlink"/>
          </w:rPr>
          <w:t>http://louisville.edu/armyrotc/files/Galula%20David%20-%20Counterinsurgency%20Warfare.pdf</w:t>
        </w:r>
      </w:hyperlink>
      <w:r w:rsidRPr="003C7066">
        <w:t xml:space="preserve"> </w:t>
      </w:r>
    </w:p>
    <w:p w:rsidR="00785EE9" w:rsidRPr="003C7066" w:rsidRDefault="00687637" w:rsidP="008A368E">
      <w:pPr>
        <w:pStyle w:val="ListParagraph"/>
        <w:numPr>
          <w:ilvl w:val="0"/>
          <w:numId w:val="9"/>
        </w:numPr>
      </w:pPr>
      <w:r w:rsidRPr="003C7066">
        <w:t xml:space="preserve">[OPTIONAL] </w:t>
      </w:r>
      <w:r w:rsidR="00785EE9" w:rsidRPr="003C7066">
        <w:t xml:space="preserve">Eli Berman, Joseph H. </w:t>
      </w:r>
      <w:proofErr w:type="spellStart"/>
      <w:r w:rsidR="00785EE9" w:rsidRPr="003C7066">
        <w:t>Felter</w:t>
      </w:r>
      <w:proofErr w:type="spellEnd"/>
      <w:r w:rsidR="00785EE9" w:rsidRPr="003C7066">
        <w:t>, and Jacob N. Shapiro. “Do Working Men</w:t>
      </w:r>
      <w:r w:rsidRPr="003C7066">
        <w:t xml:space="preserve"> </w:t>
      </w:r>
      <w:r w:rsidR="00785EE9" w:rsidRPr="003C7066">
        <w:t>Rebel: Unemployment and Violence in Iraq and the Philippines,” Working</w:t>
      </w:r>
      <w:r w:rsidRPr="003C7066">
        <w:t xml:space="preserve"> </w:t>
      </w:r>
      <w:r w:rsidR="00785EE9" w:rsidRPr="003C7066">
        <w:t>Paper (2009)</w:t>
      </w:r>
    </w:p>
    <w:p w:rsidR="00785EE9" w:rsidRPr="003C7066" w:rsidRDefault="00785EE9" w:rsidP="00785EE9">
      <w:pPr>
        <w:rPr>
          <w:b/>
          <w:i/>
        </w:rPr>
      </w:pPr>
    </w:p>
    <w:p w:rsidR="009A189D" w:rsidRPr="003C7066" w:rsidRDefault="009A189D" w:rsidP="00785EE9">
      <w:pPr>
        <w:rPr>
          <w:b/>
          <w:i/>
        </w:rPr>
      </w:pPr>
    </w:p>
    <w:p w:rsidR="00785EE9" w:rsidRPr="003C7066" w:rsidRDefault="00785EE9" w:rsidP="00785EE9">
      <w:r w:rsidRPr="003C7066">
        <w:rPr>
          <w:u w:val="single"/>
        </w:rPr>
        <w:t xml:space="preserve">Week 14 </w:t>
      </w:r>
      <w:r w:rsidR="00EF6045" w:rsidRPr="003C7066">
        <w:rPr>
          <w:u w:val="single"/>
        </w:rPr>
        <w:t>(</w:t>
      </w:r>
      <w:r w:rsidRPr="003C7066">
        <w:rPr>
          <w:u w:val="single"/>
        </w:rPr>
        <w:t>April 29, 2015</w:t>
      </w:r>
      <w:r w:rsidR="00EF6045" w:rsidRPr="003C7066">
        <w:rPr>
          <w:u w:val="single"/>
        </w:rPr>
        <w:t>)</w:t>
      </w:r>
      <w:r w:rsidR="00EF6045" w:rsidRPr="003C7066">
        <w:t xml:space="preserve">:  </w:t>
      </w:r>
      <w:r w:rsidR="00F852EE" w:rsidRPr="003C7066">
        <w:rPr>
          <w:b/>
          <w:i/>
        </w:rPr>
        <w:t>Environmental Security and Migration</w:t>
      </w:r>
      <w:r w:rsidR="00F14F91" w:rsidRPr="003C7066">
        <w:t xml:space="preserve"> </w:t>
      </w:r>
    </w:p>
    <w:p w:rsidR="00C90BB2" w:rsidRDefault="00C90BB2" w:rsidP="00C90BB2">
      <w:pPr>
        <w:rPr>
          <w:i/>
        </w:rPr>
      </w:pPr>
      <w:r>
        <w:rPr>
          <w:i/>
        </w:rPr>
        <w:t>Issue Paper:  Cecilia</w:t>
      </w:r>
    </w:p>
    <w:p w:rsidR="00C90BB2" w:rsidRPr="00C90BB2" w:rsidRDefault="00C90BB2" w:rsidP="00C90BB2">
      <w:pPr>
        <w:rPr>
          <w:rFonts w:ascii="TimesNewRoman" w:hAnsi="TimesNewRoman"/>
          <w:color w:val="000000"/>
        </w:rPr>
      </w:pPr>
    </w:p>
    <w:p w:rsidR="009F160D" w:rsidRPr="004F40B6" w:rsidRDefault="009F160D" w:rsidP="009F160D">
      <w:pPr>
        <w:pStyle w:val="ListParagraph"/>
        <w:numPr>
          <w:ilvl w:val="0"/>
          <w:numId w:val="30"/>
        </w:numPr>
        <w:rPr>
          <w:rFonts w:eastAsia="Times New Roman" w:cs="Times New Roman"/>
          <w:bCs/>
          <w:color w:val="1A1A1A"/>
          <w:spacing w:val="-14"/>
          <w:kern w:val="36"/>
          <w:szCs w:val="24"/>
        </w:rPr>
      </w:pPr>
      <w:r w:rsidRPr="004F40B6">
        <w:rPr>
          <w:rFonts w:eastAsia="Times New Roman" w:cs="Times New Roman"/>
          <w:bCs/>
          <w:color w:val="1A1A1A"/>
          <w:spacing w:val="-14"/>
          <w:kern w:val="36"/>
          <w:szCs w:val="24"/>
        </w:rPr>
        <w:t>Garrett Hardin, “The Tragedy of the Commons,” in Art and Jervis, pp. 347-353. (6 pp.)</w:t>
      </w:r>
    </w:p>
    <w:p w:rsidR="009F160D" w:rsidRPr="004F40B6" w:rsidRDefault="009F160D" w:rsidP="009F160D">
      <w:pPr>
        <w:pStyle w:val="ListParagraph"/>
        <w:numPr>
          <w:ilvl w:val="0"/>
          <w:numId w:val="30"/>
        </w:numPr>
        <w:rPr>
          <w:rFonts w:eastAsia="Times New Roman" w:cs="Times New Roman"/>
          <w:bCs/>
          <w:color w:val="1A1A1A"/>
          <w:spacing w:val="-14"/>
          <w:kern w:val="36"/>
          <w:szCs w:val="24"/>
        </w:rPr>
      </w:pPr>
      <w:proofErr w:type="spellStart"/>
      <w:r w:rsidRPr="004F40B6">
        <w:rPr>
          <w:rFonts w:eastAsia="Times New Roman" w:cs="Times New Roman"/>
          <w:bCs/>
          <w:color w:val="1A1A1A"/>
          <w:spacing w:val="-14"/>
          <w:kern w:val="36"/>
          <w:szCs w:val="24"/>
        </w:rPr>
        <w:t>Elinor</w:t>
      </w:r>
      <w:proofErr w:type="spellEnd"/>
      <w:r w:rsidRPr="004F40B6">
        <w:rPr>
          <w:rFonts w:eastAsia="Times New Roman" w:cs="Times New Roman"/>
          <w:bCs/>
          <w:color w:val="1A1A1A"/>
          <w:spacing w:val="-14"/>
          <w:kern w:val="36"/>
          <w:szCs w:val="24"/>
        </w:rPr>
        <w:t xml:space="preserve"> </w:t>
      </w:r>
      <w:proofErr w:type="spellStart"/>
      <w:r w:rsidRPr="004F40B6">
        <w:rPr>
          <w:rFonts w:eastAsia="Times New Roman" w:cs="Times New Roman"/>
          <w:bCs/>
          <w:color w:val="1A1A1A"/>
          <w:spacing w:val="-14"/>
          <w:kern w:val="36"/>
          <w:szCs w:val="24"/>
        </w:rPr>
        <w:t>Ostrom</w:t>
      </w:r>
      <w:proofErr w:type="spellEnd"/>
      <w:r w:rsidRPr="004F40B6">
        <w:rPr>
          <w:rFonts w:eastAsia="Times New Roman" w:cs="Times New Roman"/>
          <w:bCs/>
          <w:color w:val="1A1A1A"/>
          <w:spacing w:val="-14"/>
          <w:kern w:val="36"/>
          <w:szCs w:val="24"/>
        </w:rPr>
        <w:t xml:space="preserve">, “Reflections on the Commons,” in </w:t>
      </w:r>
      <w:proofErr w:type="spellStart"/>
      <w:r w:rsidRPr="004F40B6">
        <w:rPr>
          <w:rFonts w:eastAsia="Times New Roman" w:cs="Times New Roman"/>
          <w:bCs/>
          <w:color w:val="1A1A1A"/>
          <w:spacing w:val="-14"/>
          <w:kern w:val="36"/>
          <w:szCs w:val="24"/>
        </w:rPr>
        <w:t>Ostrim</w:t>
      </w:r>
      <w:proofErr w:type="spellEnd"/>
      <w:r w:rsidRPr="004F40B6">
        <w:rPr>
          <w:rFonts w:eastAsia="Times New Roman" w:cs="Times New Roman"/>
          <w:bCs/>
          <w:color w:val="1A1A1A"/>
          <w:spacing w:val="-14"/>
          <w:kern w:val="36"/>
          <w:szCs w:val="24"/>
        </w:rPr>
        <w:t>, Governing the Commons: The Evolution of Institutions for Collective Action (1990), pp. 2-21. (20 pp.)</w:t>
      </w:r>
    </w:p>
    <w:p w:rsidR="00621311" w:rsidRPr="004F40B6" w:rsidRDefault="00621311" w:rsidP="00621311">
      <w:pPr>
        <w:pStyle w:val="ListParagraph"/>
        <w:numPr>
          <w:ilvl w:val="0"/>
          <w:numId w:val="30"/>
        </w:numPr>
        <w:rPr>
          <w:rFonts w:eastAsia="Times New Roman" w:cs="Times New Roman"/>
          <w:bCs/>
          <w:color w:val="1A1A1A"/>
          <w:spacing w:val="-14"/>
          <w:kern w:val="36"/>
          <w:szCs w:val="24"/>
        </w:rPr>
      </w:pPr>
      <w:r w:rsidRPr="004F40B6">
        <w:rPr>
          <w:rFonts w:eastAsia="Times New Roman" w:cs="Times New Roman"/>
          <w:bCs/>
          <w:color w:val="1A1A1A"/>
          <w:spacing w:val="-14"/>
          <w:kern w:val="36"/>
          <w:szCs w:val="24"/>
        </w:rPr>
        <w:t xml:space="preserve">Kenneth </w:t>
      </w:r>
      <w:proofErr w:type="spellStart"/>
      <w:r w:rsidRPr="004F40B6">
        <w:rPr>
          <w:rFonts w:eastAsia="Times New Roman" w:cs="Times New Roman"/>
          <w:bCs/>
          <w:color w:val="1A1A1A"/>
          <w:spacing w:val="-14"/>
          <w:kern w:val="36"/>
          <w:szCs w:val="24"/>
        </w:rPr>
        <w:t>Oye</w:t>
      </w:r>
      <w:proofErr w:type="spellEnd"/>
      <w:r w:rsidRPr="004F40B6">
        <w:rPr>
          <w:rFonts w:eastAsia="Times New Roman" w:cs="Times New Roman"/>
          <w:bCs/>
          <w:color w:val="1A1A1A"/>
          <w:spacing w:val="-14"/>
          <w:kern w:val="36"/>
          <w:szCs w:val="24"/>
        </w:rPr>
        <w:t xml:space="preserve"> and James H. Maxwell, “Self-Interest and Environmental Management,” in Robert </w:t>
      </w:r>
      <w:proofErr w:type="spellStart"/>
      <w:r w:rsidRPr="004F40B6">
        <w:rPr>
          <w:rFonts w:eastAsia="Times New Roman" w:cs="Times New Roman"/>
          <w:bCs/>
          <w:color w:val="1A1A1A"/>
          <w:spacing w:val="-14"/>
          <w:kern w:val="36"/>
          <w:szCs w:val="24"/>
        </w:rPr>
        <w:t>Keohane</w:t>
      </w:r>
      <w:proofErr w:type="spellEnd"/>
      <w:r w:rsidRPr="004F40B6">
        <w:rPr>
          <w:rFonts w:eastAsia="Times New Roman" w:cs="Times New Roman"/>
          <w:bCs/>
          <w:color w:val="1A1A1A"/>
          <w:spacing w:val="-14"/>
          <w:kern w:val="36"/>
          <w:szCs w:val="24"/>
        </w:rPr>
        <w:t xml:space="preserve"> and </w:t>
      </w:r>
      <w:proofErr w:type="spellStart"/>
      <w:r w:rsidRPr="004F40B6">
        <w:rPr>
          <w:rFonts w:eastAsia="Times New Roman" w:cs="Times New Roman"/>
          <w:bCs/>
          <w:color w:val="1A1A1A"/>
          <w:spacing w:val="-14"/>
          <w:kern w:val="36"/>
          <w:szCs w:val="24"/>
        </w:rPr>
        <w:t>Elinor</w:t>
      </w:r>
      <w:proofErr w:type="spellEnd"/>
      <w:r w:rsidRPr="004F40B6">
        <w:rPr>
          <w:rFonts w:eastAsia="Times New Roman" w:cs="Times New Roman"/>
          <w:bCs/>
          <w:color w:val="1A1A1A"/>
          <w:spacing w:val="-14"/>
          <w:kern w:val="36"/>
          <w:szCs w:val="24"/>
        </w:rPr>
        <w:t xml:space="preserve"> </w:t>
      </w:r>
      <w:proofErr w:type="spellStart"/>
      <w:r w:rsidRPr="004F40B6">
        <w:rPr>
          <w:rFonts w:eastAsia="Times New Roman" w:cs="Times New Roman"/>
          <w:bCs/>
          <w:color w:val="1A1A1A"/>
          <w:spacing w:val="-14"/>
          <w:kern w:val="36"/>
          <w:szCs w:val="24"/>
        </w:rPr>
        <w:t>Ostrom</w:t>
      </w:r>
      <w:proofErr w:type="spellEnd"/>
      <w:r w:rsidRPr="004F40B6">
        <w:rPr>
          <w:rFonts w:eastAsia="Times New Roman" w:cs="Times New Roman"/>
          <w:bCs/>
          <w:color w:val="1A1A1A"/>
          <w:spacing w:val="-14"/>
          <w:kern w:val="36"/>
          <w:szCs w:val="24"/>
        </w:rPr>
        <w:t>, eds. Local Commons and Global Interdependence: Heterogeneity and Cooperation in Two Domains (1995), pp. 191-221. (31 pp.)</w:t>
      </w:r>
    </w:p>
    <w:p w:rsidR="00F852EE" w:rsidRPr="004F40B6" w:rsidRDefault="00F852EE" w:rsidP="008A368E">
      <w:pPr>
        <w:pStyle w:val="ListParagraph"/>
        <w:numPr>
          <w:ilvl w:val="0"/>
          <w:numId w:val="30"/>
        </w:numPr>
        <w:rPr>
          <w:rFonts w:cs="Times New Roman"/>
          <w:color w:val="000000"/>
        </w:rPr>
      </w:pPr>
      <w:r w:rsidRPr="004F40B6">
        <w:rPr>
          <w:rFonts w:cs="Times New Roman"/>
          <w:color w:val="000000"/>
        </w:rPr>
        <w:t xml:space="preserve">Marc A. Levy, "Is the Environment a National Security Issue?" International Security. 20/2 (Fall 1995): 35-62. </w:t>
      </w:r>
    </w:p>
    <w:p w:rsidR="00F852EE" w:rsidRPr="003C7066" w:rsidRDefault="00F852EE" w:rsidP="008A368E">
      <w:pPr>
        <w:pStyle w:val="ListParagraph"/>
        <w:numPr>
          <w:ilvl w:val="0"/>
          <w:numId w:val="30"/>
        </w:numPr>
      </w:pPr>
      <w:r w:rsidRPr="003C7066">
        <w:rPr>
          <w:rFonts w:ascii="TimesNewRoman" w:hAnsi="TimesNewRoman"/>
          <w:color w:val="000000"/>
        </w:rPr>
        <w:t xml:space="preserve">Nina </w:t>
      </w:r>
      <w:proofErr w:type="spellStart"/>
      <w:r w:rsidRPr="003C7066">
        <w:rPr>
          <w:rFonts w:ascii="TimesNewRoman" w:hAnsi="TimesNewRoman"/>
          <w:color w:val="000000"/>
        </w:rPr>
        <w:t>Graeger</w:t>
      </w:r>
      <w:proofErr w:type="spellEnd"/>
      <w:r w:rsidRPr="003C7066">
        <w:rPr>
          <w:rFonts w:ascii="TimesNewRoman" w:hAnsi="TimesNewRoman"/>
          <w:color w:val="000000"/>
        </w:rPr>
        <w:t>. "Environmental Security?" Journal of Peace Research, 33/1 (February 1996): 109-116.</w:t>
      </w:r>
    </w:p>
    <w:p w:rsidR="00F852EE" w:rsidRPr="003C7066" w:rsidRDefault="00F852EE" w:rsidP="008A368E">
      <w:pPr>
        <w:pStyle w:val="ListParagraph"/>
        <w:numPr>
          <w:ilvl w:val="0"/>
          <w:numId w:val="30"/>
        </w:numPr>
      </w:pPr>
      <w:proofErr w:type="spellStart"/>
      <w:r w:rsidRPr="003C7066">
        <w:rPr>
          <w:color w:val="000000"/>
        </w:rPr>
        <w:t>Salehyan</w:t>
      </w:r>
      <w:proofErr w:type="spellEnd"/>
      <w:r w:rsidRPr="003C7066">
        <w:rPr>
          <w:color w:val="000000"/>
        </w:rPr>
        <w:t xml:space="preserve">, I. (2008). From climate change to conflict? No consensus yet. </w:t>
      </w:r>
      <w:r w:rsidRPr="003C7066">
        <w:rPr>
          <w:i/>
          <w:iCs/>
          <w:color w:val="000000"/>
        </w:rPr>
        <w:t>Journal of Peace</w:t>
      </w:r>
      <w:r w:rsidRPr="003C7066">
        <w:rPr>
          <w:color w:val="000000"/>
        </w:rPr>
        <w:br/>
      </w:r>
      <w:r w:rsidRPr="003C7066">
        <w:rPr>
          <w:i/>
          <w:iCs/>
          <w:color w:val="000000"/>
        </w:rPr>
        <w:t xml:space="preserve">Research, 45 </w:t>
      </w:r>
      <w:r w:rsidRPr="003C7066">
        <w:rPr>
          <w:color w:val="000000"/>
        </w:rPr>
        <w:t>(3), 315-326.</w:t>
      </w:r>
    </w:p>
    <w:p w:rsidR="00693A16" w:rsidRDefault="00693A16" w:rsidP="00693A16">
      <w:pPr>
        <w:pStyle w:val="ListParagraph"/>
        <w:numPr>
          <w:ilvl w:val="0"/>
          <w:numId w:val="30"/>
        </w:numPr>
      </w:pPr>
      <w:r>
        <w:t>Joanna I. Lewis, "China’s Strategic Priorities in International Climate Change Negotiations," The Washington Quarterly, Vol. 31, No. 1 (2007), pp. 155-174</w:t>
      </w:r>
    </w:p>
    <w:p w:rsidR="00693A16" w:rsidRDefault="00693A16" w:rsidP="00693A16">
      <w:pPr>
        <w:pStyle w:val="ListParagraph"/>
        <w:numPr>
          <w:ilvl w:val="0"/>
          <w:numId w:val="30"/>
        </w:numPr>
      </w:pPr>
      <w:r>
        <w:t>Joanna I. Lewis, “Climate Change and Security: Examining China’s Challenges in a Warming World,” International Affairs, Vol. 85, No. 6 (2009), pp. 1195–1213</w:t>
      </w:r>
    </w:p>
    <w:p w:rsidR="00404C9B" w:rsidRDefault="00404C9B" w:rsidP="00404C9B">
      <w:pPr>
        <w:pStyle w:val="ListParagraph"/>
      </w:pPr>
    </w:p>
    <w:p w:rsidR="005E6441" w:rsidRPr="003C7066" w:rsidRDefault="005E6441" w:rsidP="005E6441">
      <w:pPr>
        <w:pStyle w:val="ListParagraph"/>
        <w:numPr>
          <w:ilvl w:val="0"/>
          <w:numId w:val="30"/>
        </w:numPr>
      </w:pPr>
      <w:r>
        <w:t xml:space="preserve">[OPTIONAL]  </w:t>
      </w:r>
      <w:r w:rsidRPr="003C7066">
        <w:rPr>
          <w:color w:val="000000"/>
        </w:rPr>
        <w:t xml:space="preserve">Robert D. Kaplan, "The Coming Anarchy." </w:t>
      </w:r>
      <w:r w:rsidRPr="003C7066">
        <w:rPr>
          <w:i/>
          <w:iCs/>
          <w:color w:val="000000"/>
        </w:rPr>
        <w:t>Atlantic Monthly</w:t>
      </w:r>
      <w:r w:rsidRPr="003C7066">
        <w:rPr>
          <w:color w:val="000000"/>
        </w:rPr>
        <w:t xml:space="preserve">, February 1994, pp. 44-76.  </w:t>
      </w:r>
      <w:hyperlink r:id="rId17" w:history="1">
        <w:r w:rsidRPr="003C7066">
          <w:rPr>
            <w:rStyle w:val="Hyperlink"/>
          </w:rPr>
          <w:t>http://www.theatlantic.com/magazine/archive/1994/02/the-coming-anarchy/304670/</w:t>
        </w:r>
      </w:hyperlink>
      <w:r w:rsidRPr="003C7066">
        <w:rPr>
          <w:color w:val="000000"/>
        </w:rPr>
        <w:t xml:space="preserve"> </w:t>
      </w:r>
    </w:p>
    <w:p w:rsidR="00693A16" w:rsidRPr="003C7066" w:rsidRDefault="00693A16" w:rsidP="00693A16"/>
    <w:p w:rsidR="00D239E7" w:rsidRPr="003C7066" w:rsidRDefault="00693A16" w:rsidP="008A368E">
      <w:pPr>
        <w:pStyle w:val="ListParagraph"/>
        <w:numPr>
          <w:ilvl w:val="0"/>
          <w:numId w:val="30"/>
        </w:numPr>
      </w:pPr>
      <w:r>
        <w:rPr>
          <w:rFonts w:ascii="TimesNewRoman" w:hAnsi="TimesNewRoman"/>
          <w:color w:val="000000"/>
        </w:rPr>
        <w:t xml:space="preserve">[IGNORE]  </w:t>
      </w:r>
      <w:r w:rsidR="007A1E76" w:rsidRPr="003C7066">
        <w:rPr>
          <w:rFonts w:ascii="TimesNewRoman" w:hAnsi="TimesNewRoman"/>
          <w:color w:val="000000"/>
        </w:rPr>
        <w:t xml:space="preserve">Sam </w:t>
      </w:r>
      <w:proofErr w:type="spellStart"/>
      <w:r w:rsidR="007A1E76" w:rsidRPr="003C7066">
        <w:rPr>
          <w:rFonts w:ascii="TimesNewRoman" w:hAnsi="TimesNewRoman"/>
          <w:color w:val="000000"/>
        </w:rPr>
        <w:t>Sarkesian</w:t>
      </w:r>
      <w:proofErr w:type="spellEnd"/>
      <w:r w:rsidR="007A1E76" w:rsidRPr="003C7066">
        <w:rPr>
          <w:rFonts w:ascii="TimesNewRoman" w:hAnsi="TimesNewRoman"/>
          <w:color w:val="000000"/>
        </w:rPr>
        <w:t xml:space="preserve">, "The Demographic Component of Strategy." Survival 31/6 (1989): 549-64. </w:t>
      </w:r>
    </w:p>
    <w:p w:rsidR="007A1E76" w:rsidRPr="003C7066" w:rsidRDefault="00693A16" w:rsidP="008A368E">
      <w:pPr>
        <w:pStyle w:val="ListParagraph"/>
        <w:numPr>
          <w:ilvl w:val="0"/>
          <w:numId w:val="30"/>
        </w:numPr>
      </w:pPr>
      <w:r>
        <w:rPr>
          <w:rFonts w:ascii="TimesNewRoman" w:hAnsi="TimesNewRoman"/>
          <w:color w:val="000000"/>
        </w:rPr>
        <w:t xml:space="preserve">[IGNORE]  </w:t>
      </w:r>
      <w:r w:rsidR="007A1E76" w:rsidRPr="003C7066">
        <w:rPr>
          <w:rFonts w:ascii="TimesNewRoman" w:hAnsi="TimesNewRoman"/>
          <w:color w:val="000000"/>
        </w:rPr>
        <w:t xml:space="preserve">Nicholas </w:t>
      </w:r>
      <w:proofErr w:type="spellStart"/>
      <w:r w:rsidR="007A1E76" w:rsidRPr="003C7066">
        <w:rPr>
          <w:rFonts w:ascii="TimesNewRoman" w:hAnsi="TimesNewRoman"/>
          <w:color w:val="000000"/>
        </w:rPr>
        <w:t>Eberstadt</w:t>
      </w:r>
      <w:proofErr w:type="spellEnd"/>
      <w:r w:rsidR="007A1E76" w:rsidRPr="003C7066">
        <w:rPr>
          <w:rFonts w:ascii="TimesNewRoman" w:hAnsi="TimesNewRoman"/>
          <w:color w:val="000000"/>
        </w:rPr>
        <w:t>, "Population Change and National Security." Foreign Affairs, 70/3 (Summer 1991): 115-21.</w:t>
      </w:r>
    </w:p>
    <w:p w:rsidR="007A1E76" w:rsidRPr="003C7066" w:rsidRDefault="00693A16" w:rsidP="008A368E">
      <w:pPr>
        <w:pStyle w:val="ListParagraph"/>
        <w:numPr>
          <w:ilvl w:val="0"/>
          <w:numId w:val="30"/>
        </w:numPr>
      </w:pPr>
      <w:r>
        <w:rPr>
          <w:rFonts w:ascii="TimesNewRoman" w:hAnsi="TimesNewRoman"/>
          <w:color w:val="000000"/>
        </w:rPr>
        <w:t xml:space="preserve">[IGNORE]  </w:t>
      </w:r>
      <w:r w:rsidR="00D914C6" w:rsidRPr="003C7066">
        <w:rPr>
          <w:color w:val="000000"/>
        </w:rPr>
        <w:t>“</w:t>
      </w:r>
      <w:r w:rsidR="007A1E76" w:rsidRPr="003C7066">
        <w:rPr>
          <w:color w:val="000000"/>
        </w:rPr>
        <w:t>The Geriatric Peace</w:t>
      </w:r>
      <w:r w:rsidR="00822E11" w:rsidRPr="003C7066">
        <w:rPr>
          <w:color w:val="000000"/>
        </w:rPr>
        <w:t>.</w:t>
      </w:r>
      <w:r w:rsidR="00D914C6" w:rsidRPr="003C7066">
        <w:rPr>
          <w:color w:val="000000"/>
        </w:rPr>
        <w:t>”</w:t>
      </w:r>
    </w:p>
    <w:p w:rsidR="002431BF" w:rsidRDefault="002431BF" w:rsidP="00785EE9"/>
    <w:p w:rsidR="00F55A29" w:rsidRPr="003C7066" w:rsidRDefault="00F55A29" w:rsidP="00785EE9"/>
    <w:p w:rsidR="00FE78A1" w:rsidRPr="003C7066" w:rsidRDefault="00785EE9" w:rsidP="00FE78A1">
      <w:pPr>
        <w:rPr>
          <w:b/>
          <w:u w:val="single"/>
        </w:rPr>
      </w:pPr>
      <w:r w:rsidRPr="003C7066">
        <w:rPr>
          <w:u w:val="single"/>
        </w:rPr>
        <w:t xml:space="preserve">Week 15 </w:t>
      </w:r>
      <w:r w:rsidR="00FE78A1" w:rsidRPr="003C7066">
        <w:rPr>
          <w:u w:val="single"/>
        </w:rPr>
        <w:t>(</w:t>
      </w:r>
      <w:r w:rsidRPr="003C7066">
        <w:rPr>
          <w:u w:val="single"/>
        </w:rPr>
        <w:t>May 6, 2015</w:t>
      </w:r>
      <w:r w:rsidR="00FE78A1" w:rsidRPr="003C7066">
        <w:rPr>
          <w:u w:val="single"/>
        </w:rPr>
        <w:t>)</w:t>
      </w:r>
      <w:r w:rsidR="00FE78A1" w:rsidRPr="003C7066">
        <w:t xml:space="preserve">:  </w:t>
      </w:r>
      <w:r w:rsidR="00FE78A1" w:rsidRPr="003C7066">
        <w:rPr>
          <w:b/>
          <w:i/>
        </w:rPr>
        <w:t>Technology and Security</w:t>
      </w:r>
    </w:p>
    <w:p w:rsidR="00C90BB2" w:rsidRDefault="00C90BB2" w:rsidP="00C90BB2">
      <w:pPr>
        <w:rPr>
          <w:i/>
        </w:rPr>
      </w:pPr>
      <w:r>
        <w:rPr>
          <w:i/>
        </w:rPr>
        <w:t>Issue Paper:  Joshua</w:t>
      </w:r>
    </w:p>
    <w:p w:rsidR="00C90BB2" w:rsidRDefault="00C90BB2" w:rsidP="00C90BB2"/>
    <w:p w:rsidR="00ED4B1F" w:rsidRPr="003C7066" w:rsidRDefault="00ED4B1F" w:rsidP="008A368E">
      <w:pPr>
        <w:numPr>
          <w:ilvl w:val="0"/>
          <w:numId w:val="20"/>
        </w:numPr>
      </w:pPr>
      <w:r w:rsidRPr="003C7066">
        <w:lastRenderedPageBreak/>
        <w:t>Stephen Biddle. Military Power: Explaining Victory and Defeat in Modern Battle (Princeton: Princeton University Press, 2004).</w:t>
      </w:r>
    </w:p>
    <w:p w:rsidR="00822E11" w:rsidRPr="003C7066" w:rsidRDefault="00822E11" w:rsidP="008A368E">
      <w:pPr>
        <w:numPr>
          <w:ilvl w:val="0"/>
          <w:numId w:val="20"/>
        </w:numPr>
      </w:pPr>
      <w:r w:rsidRPr="003C7066">
        <w:rPr>
          <w:color w:val="000000"/>
        </w:rPr>
        <w:t xml:space="preserve">Eliot Cohen, "A Revolution in Warfare." </w:t>
      </w:r>
      <w:r w:rsidRPr="003C7066">
        <w:rPr>
          <w:i/>
          <w:iCs/>
          <w:color w:val="000000"/>
        </w:rPr>
        <w:t xml:space="preserve">Foreign Affairs </w:t>
      </w:r>
      <w:r w:rsidRPr="003C7066">
        <w:rPr>
          <w:color w:val="000000"/>
        </w:rPr>
        <w:t xml:space="preserve">75 (March/April 1996): 37-54. </w:t>
      </w:r>
    </w:p>
    <w:p w:rsidR="00822E11" w:rsidRPr="003C7066" w:rsidRDefault="00822E11" w:rsidP="008A368E">
      <w:pPr>
        <w:numPr>
          <w:ilvl w:val="0"/>
          <w:numId w:val="20"/>
        </w:numPr>
      </w:pPr>
      <w:r w:rsidRPr="003C7066">
        <w:rPr>
          <w:color w:val="000000"/>
        </w:rPr>
        <w:t xml:space="preserve">Andrew F. </w:t>
      </w:r>
      <w:proofErr w:type="spellStart"/>
      <w:r w:rsidRPr="003C7066">
        <w:rPr>
          <w:color w:val="000000"/>
        </w:rPr>
        <w:t>Krepinevich</w:t>
      </w:r>
      <w:proofErr w:type="spellEnd"/>
      <w:r w:rsidRPr="003C7066">
        <w:rPr>
          <w:color w:val="000000"/>
        </w:rPr>
        <w:t xml:space="preserve">, "Calvary to Computer: The Pattern of Military Revolutions." </w:t>
      </w:r>
      <w:r w:rsidRPr="003C7066">
        <w:rPr>
          <w:i/>
          <w:iCs/>
          <w:color w:val="000000"/>
        </w:rPr>
        <w:t xml:space="preserve">The National Interest </w:t>
      </w:r>
      <w:r w:rsidRPr="003C7066">
        <w:rPr>
          <w:color w:val="000000"/>
        </w:rPr>
        <w:t>(Fall 1994): 30-42.</w:t>
      </w:r>
    </w:p>
    <w:p w:rsidR="0098634C" w:rsidRPr="003C7066" w:rsidRDefault="0098634C" w:rsidP="008A368E">
      <w:pPr>
        <w:numPr>
          <w:ilvl w:val="0"/>
          <w:numId w:val="20"/>
        </w:numPr>
      </w:pPr>
      <w:r w:rsidRPr="003C7066">
        <w:rPr>
          <w:color w:val="000000"/>
        </w:rPr>
        <w:t xml:space="preserve">Stephen Biddle, "Assessing Theories of Future Warfare." </w:t>
      </w:r>
      <w:r w:rsidRPr="003C7066">
        <w:rPr>
          <w:i/>
          <w:iCs/>
          <w:color w:val="000000"/>
        </w:rPr>
        <w:t>Security Studies</w:t>
      </w:r>
      <w:r w:rsidRPr="003C7066">
        <w:rPr>
          <w:color w:val="000000"/>
        </w:rPr>
        <w:t>, 8, 1 (Autumn 1998), 1-74.</w:t>
      </w:r>
    </w:p>
    <w:sectPr w:rsidR="0098634C" w:rsidRPr="003C7066" w:rsidSect="00BB2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Garamond-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3B1"/>
    <w:multiLevelType w:val="hybridMultilevel"/>
    <w:tmpl w:val="457A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A48AC"/>
    <w:multiLevelType w:val="hybridMultilevel"/>
    <w:tmpl w:val="786897B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D965939"/>
    <w:multiLevelType w:val="hybridMultilevel"/>
    <w:tmpl w:val="5B72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4DE6"/>
    <w:multiLevelType w:val="hybridMultilevel"/>
    <w:tmpl w:val="72A49BBC"/>
    <w:lvl w:ilvl="0" w:tplc="E86C2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31B02"/>
    <w:multiLevelType w:val="hybridMultilevel"/>
    <w:tmpl w:val="8B22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43FA4"/>
    <w:multiLevelType w:val="hybridMultilevel"/>
    <w:tmpl w:val="7856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54FC8"/>
    <w:multiLevelType w:val="hybridMultilevel"/>
    <w:tmpl w:val="05E4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0928E6"/>
    <w:multiLevelType w:val="hybridMultilevel"/>
    <w:tmpl w:val="5ABC52EA"/>
    <w:lvl w:ilvl="0" w:tplc="0C2C4C6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72670"/>
    <w:multiLevelType w:val="hybridMultilevel"/>
    <w:tmpl w:val="89BA16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20E41"/>
    <w:multiLevelType w:val="hybridMultilevel"/>
    <w:tmpl w:val="20E670CE"/>
    <w:lvl w:ilvl="0" w:tplc="312E015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4F250C"/>
    <w:multiLevelType w:val="hybridMultilevel"/>
    <w:tmpl w:val="EB68976E"/>
    <w:lvl w:ilvl="0" w:tplc="0C2C4C60">
      <w:start w:val="1"/>
      <w:numFmt w:val="bullet"/>
      <w:lvlText w:val=""/>
      <w:lvlJc w:val="left"/>
      <w:pPr>
        <w:tabs>
          <w:tab w:val="num" w:pos="1080"/>
        </w:tabs>
        <w:ind w:left="1080" w:hanging="360"/>
      </w:pPr>
      <w:rPr>
        <w:rFonts w:ascii="Symbol" w:eastAsiaTheme="minorHAnsi" w:hAnsi="Symbol" w:cstheme="minorBidi" w:hint="default"/>
      </w:rPr>
    </w:lvl>
    <w:lvl w:ilvl="1" w:tplc="0C2C4C60">
      <w:start w:val="1"/>
      <w:numFmt w:val="bullet"/>
      <w:lvlText w:val=""/>
      <w:lvlJc w:val="left"/>
      <w:pPr>
        <w:tabs>
          <w:tab w:val="num" w:pos="1800"/>
        </w:tabs>
        <w:ind w:left="1800" w:hanging="360"/>
      </w:pPr>
      <w:rPr>
        <w:rFonts w:ascii="Symbol" w:eastAsiaTheme="minorHAnsi" w:hAnsi="Symbol" w:cstheme="minorBidi"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2B517D30"/>
    <w:multiLevelType w:val="hybridMultilevel"/>
    <w:tmpl w:val="A1FE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31F81"/>
    <w:multiLevelType w:val="hybridMultilevel"/>
    <w:tmpl w:val="353C8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323CD3"/>
    <w:multiLevelType w:val="hybridMultilevel"/>
    <w:tmpl w:val="7C34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AA9"/>
    <w:multiLevelType w:val="hybridMultilevel"/>
    <w:tmpl w:val="F056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47182"/>
    <w:multiLevelType w:val="hybridMultilevel"/>
    <w:tmpl w:val="B12A2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9528E"/>
    <w:multiLevelType w:val="hybridMultilevel"/>
    <w:tmpl w:val="6C16EE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18A67AB"/>
    <w:multiLevelType w:val="hybridMultilevel"/>
    <w:tmpl w:val="8D3A594A"/>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48A780C"/>
    <w:multiLevelType w:val="hybridMultilevel"/>
    <w:tmpl w:val="731ED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5070A"/>
    <w:multiLevelType w:val="hybridMultilevel"/>
    <w:tmpl w:val="A09C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0423A"/>
    <w:multiLevelType w:val="hybridMultilevel"/>
    <w:tmpl w:val="D11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36EB1"/>
    <w:multiLevelType w:val="hybridMultilevel"/>
    <w:tmpl w:val="A290F0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8E1D73"/>
    <w:multiLevelType w:val="hybridMultilevel"/>
    <w:tmpl w:val="E52A1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F04CE"/>
    <w:multiLevelType w:val="hybridMultilevel"/>
    <w:tmpl w:val="1BCE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94F87"/>
    <w:multiLevelType w:val="hybridMultilevel"/>
    <w:tmpl w:val="6388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922EC"/>
    <w:multiLevelType w:val="hybridMultilevel"/>
    <w:tmpl w:val="ED600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06684"/>
    <w:multiLevelType w:val="hybridMultilevel"/>
    <w:tmpl w:val="296ECC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653EA"/>
    <w:multiLevelType w:val="hybridMultilevel"/>
    <w:tmpl w:val="E348056C"/>
    <w:lvl w:ilvl="0" w:tplc="0C2C4C6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B0539"/>
    <w:multiLevelType w:val="hybridMultilevel"/>
    <w:tmpl w:val="2ECC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84DD8"/>
    <w:multiLevelType w:val="hybridMultilevel"/>
    <w:tmpl w:val="14F45CF2"/>
    <w:lvl w:ilvl="0" w:tplc="0C2C4C6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D4045"/>
    <w:multiLevelType w:val="hybridMultilevel"/>
    <w:tmpl w:val="B63249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C068B"/>
    <w:multiLevelType w:val="hybridMultilevel"/>
    <w:tmpl w:val="88CC6696"/>
    <w:lvl w:ilvl="0" w:tplc="0C2C4C6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21"/>
  </w:num>
  <w:num w:numId="4">
    <w:abstractNumId w:val="10"/>
  </w:num>
  <w:num w:numId="5">
    <w:abstractNumId w:val="1"/>
  </w:num>
  <w:num w:numId="6">
    <w:abstractNumId w:val="9"/>
  </w:num>
  <w:num w:numId="7">
    <w:abstractNumId w:val="19"/>
  </w:num>
  <w:num w:numId="8">
    <w:abstractNumId w:val="15"/>
  </w:num>
  <w:num w:numId="9">
    <w:abstractNumId w:val="31"/>
  </w:num>
  <w:num w:numId="10">
    <w:abstractNumId w:val="7"/>
  </w:num>
  <w:num w:numId="11">
    <w:abstractNumId w:val="29"/>
  </w:num>
  <w:num w:numId="12">
    <w:abstractNumId w:val="25"/>
  </w:num>
  <w:num w:numId="13">
    <w:abstractNumId w:val="27"/>
  </w:num>
  <w:num w:numId="14">
    <w:abstractNumId w:val="23"/>
  </w:num>
  <w:num w:numId="15">
    <w:abstractNumId w:val="24"/>
  </w:num>
  <w:num w:numId="16">
    <w:abstractNumId w:val="12"/>
  </w:num>
  <w:num w:numId="17">
    <w:abstractNumId w:val="8"/>
  </w:num>
  <w:num w:numId="18">
    <w:abstractNumId w:val="22"/>
  </w:num>
  <w:num w:numId="19">
    <w:abstractNumId w:val="0"/>
  </w:num>
  <w:num w:numId="20">
    <w:abstractNumId w:val="2"/>
  </w:num>
  <w:num w:numId="21">
    <w:abstractNumId w:val="11"/>
  </w:num>
  <w:num w:numId="22">
    <w:abstractNumId w:val="4"/>
  </w:num>
  <w:num w:numId="23">
    <w:abstractNumId w:val="18"/>
  </w:num>
  <w:num w:numId="24">
    <w:abstractNumId w:val="5"/>
  </w:num>
  <w:num w:numId="25">
    <w:abstractNumId w:val="16"/>
  </w:num>
  <w:num w:numId="26">
    <w:abstractNumId w:val="17"/>
  </w:num>
  <w:num w:numId="27">
    <w:abstractNumId w:val="30"/>
  </w:num>
  <w:num w:numId="28">
    <w:abstractNumId w:val="26"/>
  </w:num>
  <w:num w:numId="29">
    <w:abstractNumId w:val="6"/>
  </w:num>
  <w:num w:numId="30">
    <w:abstractNumId w:val="13"/>
  </w:num>
  <w:num w:numId="31">
    <w:abstractNumId w:val="20"/>
  </w:num>
  <w:num w:numId="32">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05CE9"/>
    <w:rsid w:val="0000666F"/>
    <w:rsid w:val="00014572"/>
    <w:rsid w:val="000244F1"/>
    <w:rsid w:val="0002585D"/>
    <w:rsid w:val="00037BF9"/>
    <w:rsid w:val="00046438"/>
    <w:rsid w:val="00061636"/>
    <w:rsid w:val="00063C03"/>
    <w:rsid w:val="0007006A"/>
    <w:rsid w:val="000761FF"/>
    <w:rsid w:val="000852FA"/>
    <w:rsid w:val="0009669C"/>
    <w:rsid w:val="00096C9D"/>
    <w:rsid w:val="000A63A3"/>
    <w:rsid w:val="000A7357"/>
    <w:rsid w:val="000D5621"/>
    <w:rsid w:val="000E6243"/>
    <w:rsid w:val="000F29FB"/>
    <w:rsid w:val="000F4DD6"/>
    <w:rsid w:val="0010334F"/>
    <w:rsid w:val="00114F59"/>
    <w:rsid w:val="0012066F"/>
    <w:rsid w:val="00126DCE"/>
    <w:rsid w:val="00133395"/>
    <w:rsid w:val="001420A8"/>
    <w:rsid w:val="0014264F"/>
    <w:rsid w:val="0014320B"/>
    <w:rsid w:val="001446DA"/>
    <w:rsid w:val="001460CF"/>
    <w:rsid w:val="001467F8"/>
    <w:rsid w:val="00164B0F"/>
    <w:rsid w:val="00181D34"/>
    <w:rsid w:val="00183141"/>
    <w:rsid w:val="0019734F"/>
    <w:rsid w:val="001B0AA3"/>
    <w:rsid w:val="001B4AC4"/>
    <w:rsid w:val="001F1FAD"/>
    <w:rsid w:val="001F5698"/>
    <w:rsid w:val="001F5EEB"/>
    <w:rsid w:val="002071BC"/>
    <w:rsid w:val="00211286"/>
    <w:rsid w:val="002207C8"/>
    <w:rsid w:val="0022098A"/>
    <w:rsid w:val="00234315"/>
    <w:rsid w:val="00240DCD"/>
    <w:rsid w:val="002431BF"/>
    <w:rsid w:val="00263B95"/>
    <w:rsid w:val="00264253"/>
    <w:rsid w:val="00277A74"/>
    <w:rsid w:val="00281FE4"/>
    <w:rsid w:val="002B74E2"/>
    <w:rsid w:val="002C004A"/>
    <w:rsid w:val="002C2576"/>
    <w:rsid w:val="002D00EB"/>
    <w:rsid w:val="00315A02"/>
    <w:rsid w:val="00322457"/>
    <w:rsid w:val="0032359D"/>
    <w:rsid w:val="00336512"/>
    <w:rsid w:val="003414B1"/>
    <w:rsid w:val="00344294"/>
    <w:rsid w:val="00345B0D"/>
    <w:rsid w:val="003751CE"/>
    <w:rsid w:val="00376F72"/>
    <w:rsid w:val="003867A4"/>
    <w:rsid w:val="003B561C"/>
    <w:rsid w:val="003C04ED"/>
    <w:rsid w:val="003C5C17"/>
    <w:rsid w:val="003C7066"/>
    <w:rsid w:val="003D287F"/>
    <w:rsid w:val="003D6DE4"/>
    <w:rsid w:val="003E5E74"/>
    <w:rsid w:val="003E783D"/>
    <w:rsid w:val="00404C9B"/>
    <w:rsid w:val="00413AB1"/>
    <w:rsid w:val="00416DA4"/>
    <w:rsid w:val="00427148"/>
    <w:rsid w:val="004345E8"/>
    <w:rsid w:val="00437FBC"/>
    <w:rsid w:val="004406A4"/>
    <w:rsid w:val="00443883"/>
    <w:rsid w:val="00451CEB"/>
    <w:rsid w:val="004634E5"/>
    <w:rsid w:val="00467738"/>
    <w:rsid w:val="00474A58"/>
    <w:rsid w:val="0048166B"/>
    <w:rsid w:val="0049592B"/>
    <w:rsid w:val="004D0453"/>
    <w:rsid w:val="004D2668"/>
    <w:rsid w:val="004E5AD8"/>
    <w:rsid w:val="004F40B6"/>
    <w:rsid w:val="00500525"/>
    <w:rsid w:val="00514CB0"/>
    <w:rsid w:val="00534593"/>
    <w:rsid w:val="00541F86"/>
    <w:rsid w:val="00543F4A"/>
    <w:rsid w:val="00560D5C"/>
    <w:rsid w:val="00566861"/>
    <w:rsid w:val="00596F28"/>
    <w:rsid w:val="005A3C2A"/>
    <w:rsid w:val="005B22FA"/>
    <w:rsid w:val="005B236A"/>
    <w:rsid w:val="005C0422"/>
    <w:rsid w:val="005C1A68"/>
    <w:rsid w:val="005C5110"/>
    <w:rsid w:val="005C5B3F"/>
    <w:rsid w:val="005C6725"/>
    <w:rsid w:val="005D696F"/>
    <w:rsid w:val="005E5439"/>
    <w:rsid w:val="005E6441"/>
    <w:rsid w:val="005E7936"/>
    <w:rsid w:val="006013AF"/>
    <w:rsid w:val="00617327"/>
    <w:rsid w:val="00620EEF"/>
    <w:rsid w:val="00621311"/>
    <w:rsid w:val="006218E0"/>
    <w:rsid w:val="00621932"/>
    <w:rsid w:val="00622F70"/>
    <w:rsid w:val="006375C5"/>
    <w:rsid w:val="0064359B"/>
    <w:rsid w:val="00644F27"/>
    <w:rsid w:val="0064615B"/>
    <w:rsid w:val="006577D9"/>
    <w:rsid w:val="00657ADB"/>
    <w:rsid w:val="006871C9"/>
    <w:rsid w:val="00687637"/>
    <w:rsid w:val="00693A16"/>
    <w:rsid w:val="006A4534"/>
    <w:rsid w:val="006A6E15"/>
    <w:rsid w:val="006E44EF"/>
    <w:rsid w:val="006E7E92"/>
    <w:rsid w:val="006F3EB3"/>
    <w:rsid w:val="007245B9"/>
    <w:rsid w:val="0072691E"/>
    <w:rsid w:val="00733D2A"/>
    <w:rsid w:val="00735F34"/>
    <w:rsid w:val="007461E5"/>
    <w:rsid w:val="00755458"/>
    <w:rsid w:val="00766B32"/>
    <w:rsid w:val="0077332C"/>
    <w:rsid w:val="0077693E"/>
    <w:rsid w:val="00785EE9"/>
    <w:rsid w:val="007A1E76"/>
    <w:rsid w:val="007B1813"/>
    <w:rsid w:val="007F0CA4"/>
    <w:rsid w:val="00801B3F"/>
    <w:rsid w:val="008205B6"/>
    <w:rsid w:val="00822E11"/>
    <w:rsid w:val="00837CED"/>
    <w:rsid w:val="00844CF1"/>
    <w:rsid w:val="008527EA"/>
    <w:rsid w:val="00863C2E"/>
    <w:rsid w:val="00894FFB"/>
    <w:rsid w:val="008A368E"/>
    <w:rsid w:val="008A6FEB"/>
    <w:rsid w:val="008B0618"/>
    <w:rsid w:val="008F0086"/>
    <w:rsid w:val="008F04F6"/>
    <w:rsid w:val="00913B8D"/>
    <w:rsid w:val="009253CC"/>
    <w:rsid w:val="00933163"/>
    <w:rsid w:val="00940131"/>
    <w:rsid w:val="009506D7"/>
    <w:rsid w:val="00952E3D"/>
    <w:rsid w:val="00960006"/>
    <w:rsid w:val="009632F2"/>
    <w:rsid w:val="00977B73"/>
    <w:rsid w:val="0098634C"/>
    <w:rsid w:val="009967F4"/>
    <w:rsid w:val="009A189D"/>
    <w:rsid w:val="009A5ACA"/>
    <w:rsid w:val="009D042A"/>
    <w:rsid w:val="009D2710"/>
    <w:rsid w:val="009D5B1C"/>
    <w:rsid w:val="009F160D"/>
    <w:rsid w:val="00A13D33"/>
    <w:rsid w:val="00A4077C"/>
    <w:rsid w:val="00A5193C"/>
    <w:rsid w:val="00A543AB"/>
    <w:rsid w:val="00A735AC"/>
    <w:rsid w:val="00A7654F"/>
    <w:rsid w:val="00A8002D"/>
    <w:rsid w:val="00A9306B"/>
    <w:rsid w:val="00AA1D1B"/>
    <w:rsid w:val="00AB0950"/>
    <w:rsid w:val="00AB6E6B"/>
    <w:rsid w:val="00AC6E42"/>
    <w:rsid w:val="00B35AE2"/>
    <w:rsid w:val="00B46EC8"/>
    <w:rsid w:val="00B55BF5"/>
    <w:rsid w:val="00B66190"/>
    <w:rsid w:val="00B75118"/>
    <w:rsid w:val="00B831A5"/>
    <w:rsid w:val="00BA0E1B"/>
    <w:rsid w:val="00BA6C0E"/>
    <w:rsid w:val="00BB0312"/>
    <w:rsid w:val="00BB264C"/>
    <w:rsid w:val="00BC54D8"/>
    <w:rsid w:val="00BC711F"/>
    <w:rsid w:val="00BD0440"/>
    <w:rsid w:val="00BD1D3F"/>
    <w:rsid w:val="00BE6134"/>
    <w:rsid w:val="00C04FF2"/>
    <w:rsid w:val="00C17F59"/>
    <w:rsid w:val="00C44295"/>
    <w:rsid w:val="00C61D16"/>
    <w:rsid w:val="00C645D7"/>
    <w:rsid w:val="00C64BA0"/>
    <w:rsid w:val="00C83852"/>
    <w:rsid w:val="00C90BB2"/>
    <w:rsid w:val="00CB1835"/>
    <w:rsid w:val="00CB38BF"/>
    <w:rsid w:val="00CC3D14"/>
    <w:rsid w:val="00CD0871"/>
    <w:rsid w:val="00CE0019"/>
    <w:rsid w:val="00CE6A0B"/>
    <w:rsid w:val="00CF1EE0"/>
    <w:rsid w:val="00CF5846"/>
    <w:rsid w:val="00D0160F"/>
    <w:rsid w:val="00D239E7"/>
    <w:rsid w:val="00D23BF6"/>
    <w:rsid w:val="00D23C69"/>
    <w:rsid w:val="00D3726E"/>
    <w:rsid w:val="00D4353A"/>
    <w:rsid w:val="00D4387F"/>
    <w:rsid w:val="00D51342"/>
    <w:rsid w:val="00D6341D"/>
    <w:rsid w:val="00D757B3"/>
    <w:rsid w:val="00D90C90"/>
    <w:rsid w:val="00D914C6"/>
    <w:rsid w:val="00DC45D5"/>
    <w:rsid w:val="00DE03DD"/>
    <w:rsid w:val="00DE56C1"/>
    <w:rsid w:val="00DF6A57"/>
    <w:rsid w:val="00DF7682"/>
    <w:rsid w:val="00E0068B"/>
    <w:rsid w:val="00E438A5"/>
    <w:rsid w:val="00E453D6"/>
    <w:rsid w:val="00E47BDA"/>
    <w:rsid w:val="00E47C4E"/>
    <w:rsid w:val="00E51703"/>
    <w:rsid w:val="00E52CEE"/>
    <w:rsid w:val="00E54E5F"/>
    <w:rsid w:val="00E56046"/>
    <w:rsid w:val="00E94DDD"/>
    <w:rsid w:val="00E958D1"/>
    <w:rsid w:val="00E979C7"/>
    <w:rsid w:val="00ED4B1F"/>
    <w:rsid w:val="00ED66D8"/>
    <w:rsid w:val="00EE5847"/>
    <w:rsid w:val="00EE5D20"/>
    <w:rsid w:val="00EF6045"/>
    <w:rsid w:val="00F03BE8"/>
    <w:rsid w:val="00F05CE9"/>
    <w:rsid w:val="00F14F91"/>
    <w:rsid w:val="00F2787A"/>
    <w:rsid w:val="00F51524"/>
    <w:rsid w:val="00F5562B"/>
    <w:rsid w:val="00F55A29"/>
    <w:rsid w:val="00F7367A"/>
    <w:rsid w:val="00F73BFD"/>
    <w:rsid w:val="00F828C1"/>
    <w:rsid w:val="00F82AD9"/>
    <w:rsid w:val="00F852EE"/>
    <w:rsid w:val="00F87BB4"/>
    <w:rsid w:val="00FE38F0"/>
    <w:rsid w:val="00FE78A1"/>
    <w:rsid w:val="00FF0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F1"/>
  </w:style>
  <w:style w:type="paragraph" w:styleId="Heading1">
    <w:name w:val="heading 1"/>
    <w:basedOn w:val="Normal"/>
    <w:next w:val="Normal"/>
    <w:link w:val="Heading1Char"/>
    <w:uiPriority w:val="9"/>
    <w:qFormat/>
    <w:rsid w:val="00D0160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CF1"/>
    <w:rPr>
      <w:color w:val="0563C1" w:themeColor="hyperlink"/>
      <w:u w:val="single"/>
    </w:rPr>
  </w:style>
  <w:style w:type="paragraph" w:styleId="ListParagraph">
    <w:name w:val="List Paragraph"/>
    <w:basedOn w:val="Normal"/>
    <w:uiPriority w:val="34"/>
    <w:qFormat/>
    <w:rsid w:val="00766B32"/>
    <w:pPr>
      <w:ind w:left="720"/>
      <w:contextualSpacing/>
    </w:pPr>
  </w:style>
  <w:style w:type="character" w:customStyle="1" w:styleId="Heading1Char">
    <w:name w:val="Heading 1 Char"/>
    <w:basedOn w:val="DefaultParagraphFont"/>
    <w:link w:val="Heading1"/>
    <w:uiPriority w:val="9"/>
    <w:rsid w:val="00D0160F"/>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D757B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41607268">
      <w:bodyDiv w:val="1"/>
      <w:marLeft w:val="0"/>
      <w:marRight w:val="0"/>
      <w:marTop w:val="0"/>
      <w:marBottom w:val="0"/>
      <w:divBdr>
        <w:top w:val="none" w:sz="0" w:space="0" w:color="auto"/>
        <w:left w:val="none" w:sz="0" w:space="0" w:color="auto"/>
        <w:bottom w:val="none" w:sz="0" w:space="0" w:color="auto"/>
        <w:right w:val="none" w:sz="0" w:space="0" w:color="auto"/>
      </w:divBdr>
    </w:div>
    <w:div w:id="1213880375">
      <w:bodyDiv w:val="1"/>
      <w:marLeft w:val="0"/>
      <w:marRight w:val="0"/>
      <w:marTop w:val="0"/>
      <w:marBottom w:val="0"/>
      <w:divBdr>
        <w:top w:val="none" w:sz="0" w:space="0" w:color="auto"/>
        <w:left w:val="none" w:sz="0" w:space="0" w:color="auto"/>
        <w:bottom w:val="none" w:sz="0" w:space="0" w:color="auto"/>
        <w:right w:val="none" w:sz="0" w:space="0" w:color="auto"/>
      </w:divBdr>
    </w:div>
    <w:div w:id="1733113294">
      <w:bodyDiv w:val="1"/>
      <w:marLeft w:val="0"/>
      <w:marRight w:val="0"/>
      <w:marTop w:val="0"/>
      <w:marBottom w:val="0"/>
      <w:divBdr>
        <w:top w:val="none" w:sz="0" w:space="0" w:color="auto"/>
        <w:left w:val="none" w:sz="0" w:space="0" w:color="auto"/>
        <w:bottom w:val="none" w:sz="0" w:space="0" w:color="auto"/>
        <w:right w:val="none" w:sz="0" w:space="0" w:color="auto"/>
      </w:divBdr>
    </w:div>
    <w:div w:id="1808551438">
      <w:bodyDiv w:val="1"/>
      <w:marLeft w:val="0"/>
      <w:marRight w:val="0"/>
      <w:marTop w:val="0"/>
      <w:marBottom w:val="0"/>
      <w:divBdr>
        <w:top w:val="none" w:sz="0" w:space="0" w:color="auto"/>
        <w:left w:val="none" w:sz="0" w:space="0" w:color="auto"/>
        <w:bottom w:val="none" w:sz="0" w:space="0" w:color="auto"/>
        <w:right w:val="none" w:sz="0" w:space="0" w:color="auto"/>
      </w:divBdr>
    </w:div>
    <w:div w:id="1844321917">
      <w:bodyDiv w:val="1"/>
      <w:marLeft w:val="0"/>
      <w:marRight w:val="0"/>
      <w:marTop w:val="0"/>
      <w:marBottom w:val="0"/>
      <w:divBdr>
        <w:top w:val="none" w:sz="0" w:space="0" w:color="auto"/>
        <w:left w:val="none" w:sz="0" w:space="0" w:color="auto"/>
        <w:bottom w:val="none" w:sz="0" w:space="0" w:color="auto"/>
        <w:right w:val="none" w:sz="0" w:space="0" w:color="auto"/>
      </w:divBdr>
    </w:div>
    <w:div w:id="18626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journals.cambridge.org/action/displayJournal?jid=INO" TargetMode="External"/><Relationship Id="rId13" Type="http://schemas.openxmlformats.org/officeDocument/2006/relationships/hyperlink" Target="http://falcon.arts.cornell.edu/jlw338/WayWeeksNuk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reignpolicy.com" TargetMode="External"/><Relationship Id="rId12" Type="http://schemas.openxmlformats.org/officeDocument/2006/relationships/hyperlink" Target="http://scholar.harvard.edu/files/chaney/files/paper_0_0.pdf" TargetMode="External"/><Relationship Id="rId17" Type="http://schemas.openxmlformats.org/officeDocument/2006/relationships/hyperlink" Target="http://www.theatlantic.com/magazine/archive/1994/02/the-coming-anarchy/304670/" TargetMode="External"/><Relationship Id="rId2" Type="http://schemas.openxmlformats.org/officeDocument/2006/relationships/numbering" Target="numbering.xml"/><Relationship Id="rId16" Type="http://schemas.openxmlformats.org/officeDocument/2006/relationships/hyperlink" Target="http://louisville.edu/armyrotc/files/Galula%20David%20-%20Counterinsurgency%20Warfare.pdf" TargetMode="External"/><Relationship Id="rId1" Type="http://schemas.openxmlformats.org/officeDocument/2006/relationships/customXml" Target="../customXml/item1.xml"/><Relationship Id="rId6" Type="http://schemas.openxmlformats.org/officeDocument/2006/relationships/hyperlink" Target="mailto:rkuo@albany.edu" TargetMode="External"/><Relationship Id="rId11" Type="http://schemas.openxmlformats.org/officeDocument/2006/relationships/hyperlink" Target="http://journals.cambridge.org/action/displayJournal?jid=PSR" TargetMode="External"/><Relationship Id="rId5" Type="http://schemas.openxmlformats.org/officeDocument/2006/relationships/webSettings" Target="webSettings.xml"/><Relationship Id="rId15" Type="http://schemas.openxmlformats.org/officeDocument/2006/relationships/hyperlink" Target="http://research.create.usc.edu/nonpublished_reports/168" TargetMode="External"/><Relationship Id="rId10" Type="http://schemas.openxmlformats.org/officeDocument/2006/relationships/hyperlink" Target="http://economics.mit.edu/files/30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tionalinterest.org/feature/the-illusion-chinese-power-10739" TargetMode="External"/><Relationship Id="rId14" Type="http://schemas.openxmlformats.org/officeDocument/2006/relationships/hyperlink" Target="http://www.mitpressjournals.org/doi/pdf/10.1162/ISEC_a_00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7CE9F-936C-4A55-95ED-9B4169AD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Raymond</dc:creator>
  <cp:lastModifiedBy>Raymond</cp:lastModifiedBy>
  <cp:revision>13</cp:revision>
  <dcterms:created xsi:type="dcterms:W3CDTF">2015-02-12T15:36:00Z</dcterms:created>
  <dcterms:modified xsi:type="dcterms:W3CDTF">2015-04-06T13:49:00Z</dcterms:modified>
</cp:coreProperties>
</file>